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FD2" w:rsidRPr="008E0E9D" w:rsidRDefault="00697FD2" w:rsidP="00697FD2">
      <w:pPr>
        <w:jc w:val="center"/>
        <w:rPr>
          <w:b/>
          <w:sz w:val="28"/>
          <w:szCs w:val="28"/>
        </w:rPr>
      </w:pPr>
      <w:r w:rsidRPr="008E0E9D">
        <w:rPr>
          <w:b/>
          <w:sz w:val="28"/>
          <w:szCs w:val="28"/>
        </w:rPr>
        <w:t xml:space="preserve">Российская Федерация </w:t>
      </w:r>
    </w:p>
    <w:p w:rsidR="00697FD2" w:rsidRPr="008E0E9D" w:rsidRDefault="00697FD2" w:rsidP="00697FD2">
      <w:pPr>
        <w:jc w:val="center"/>
        <w:rPr>
          <w:b/>
          <w:sz w:val="28"/>
          <w:szCs w:val="28"/>
        </w:rPr>
      </w:pPr>
      <w:r w:rsidRPr="008E0E9D">
        <w:rPr>
          <w:b/>
          <w:sz w:val="28"/>
          <w:szCs w:val="28"/>
        </w:rPr>
        <w:t xml:space="preserve">Брянская область </w:t>
      </w:r>
      <w:proofErr w:type="spellStart"/>
      <w:r w:rsidRPr="008E0E9D">
        <w:rPr>
          <w:b/>
          <w:sz w:val="28"/>
          <w:szCs w:val="28"/>
        </w:rPr>
        <w:t>Унечский</w:t>
      </w:r>
      <w:proofErr w:type="spellEnd"/>
      <w:r w:rsidRPr="008E0E9D">
        <w:rPr>
          <w:b/>
          <w:sz w:val="28"/>
          <w:szCs w:val="28"/>
        </w:rPr>
        <w:t xml:space="preserve"> муниципальный район </w:t>
      </w:r>
    </w:p>
    <w:p w:rsidR="00697FD2" w:rsidRPr="008E0E9D" w:rsidRDefault="00697FD2" w:rsidP="00697FD2">
      <w:pPr>
        <w:jc w:val="center"/>
        <w:rPr>
          <w:b/>
          <w:sz w:val="28"/>
          <w:szCs w:val="28"/>
        </w:rPr>
      </w:pPr>
      <w:proofErr w:type="spellStart"/>
      <w:r w:rsidRPr="008E0E9D">
        <w:rPr>
          <w:b/>
          <w:sz w:val="28"/>
          <w:szCs w:val="28"/>
        </w:rPr>
        <w:t>Старогутнянская</w:t>
      </w:r>
      <w:proofErr w:type="spellEnd"/>
      <w:r w:rsidRPr="008E0E9D">
        <w:rPr>
          <w:b/>
          <w:sz w:val="28"/>
          <w:szCs w:val="28"/>
        </w:rPr>
        <w:t xml:space="preserve"> сельская администрация</w:t>
      </w:r>
    </w:p>
    <w:p w:rsidR="00697FD2" w:rsidRPr="008E0E9D" w:rsidRDefault="00697FD2" w:rsidP="00697FD2">
      <w:pPr>
        <w:jc w:val="center"/>
        <w:rPr>
          <w:b/>
          <w:sz w:val="28"/>
          <w:szCs w:val="28"/>
        </w:rPr>
      </w:pPr>
    </w:p>
    <w:p w:rsidR="00697FD2" w:rsidRPr="008E0E9D" w:rsidRDefault="00697FD2" w:rsidP="00697FD2">
      <w:pPr>
        <w:jc w:val="center"/>
        <w:rPr>
          <w:b/>
          <w:sz w:val="28"/>
          <w:szCs w:val="28"/>
        </w:rPr>
      </w:pPr>
      <w:r w:rsidRPr="008E0E9D">
        <w:rPr>
          <w:b/>
          <w:sz w:val="28"/>
          <w:szCs w:val="28"/>
        </w:rPr>
        <w:t>ПОСТАНОВЛЕНИЕ</w:t>
      </w:r>
    </w:p>
    <w:p w:rsidR="00697FD2" w:rsidRPr="008E0E9D" w:rsidRDefault="00697FD2" w:rsidP="00697FD2">
      <w:pPr>
        <w:jc w:val="center"/>
        <w:rPr>
          <w:sz w:val="28"/>
          <w:szCs w:val="28"/>
        </w:rPr>
      </w:pPr>
    </w:p>
    <w:p w:rsidR="00697FD2" w:rsidRPr="008E0E9D" w:rsidRDefault="008E0E9D" w:rsidP="00697FD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от 27</w:t>
      </w:r>
      <w:r w:rsidR="00697FD2" w:rsidRPr="008E0E9D">
        <w:rPr>
          <w:sz w:val="28"/>
          <w:szCs w:val="28"/>
        </w:rPr>
        <w:t xml:space="preserve">.06.2023 г      </w:t>
      </w:r>
      <w:r w:rsidR="00697FD2" w:rsidRPr="008E0E9D">
        <w:rPr>
          <w:sz w:val="28"/>
          <w:szCs w:val="28"/>
          <w:u w:val="single"/>
        </w:rPr>
        <w:t>№ 3</w:t>
      </w:r>
    </w:p>
    <w:p w:rsidR="00697FD2" w:rsidRPr="008E0E9D" w:rsidRDefault="00697FD2" w:rsidP="00697FD2">
      <w:pPr>
        <w:rPr>
          <w:sz w:val="28"/>
          <w:szCs w:val="28"/>
        </w:rPr>
      </w:pPr>
      <w:proofErr w:type="gramStart"/>
      <w:r w:rsidRPr="008E0E9D">
        <w:rPr>
          <w:sz w:val="28"/>
          <w:szCs w:val="28"/>
        </w:rPr>
        <w:t>с</w:t>
      </w:r>
      <w:proofErr w:type="gramEnd"/>
      <w:r w:rsidRPr="008E0E9D">
        <w:rPr>
          <w:sz w:val="28"/>
          <w:szCs w:val="28"/>
        </w:rPr>
        <w:t>. Старая Гута</w:t>
      </w:r>
    </w:p>
    <w:p w:rsidR="00697FD2" w:rsidRPr="008E0E9D" w:rsidRDefault="00697FD2" w:rsidP="00697FD2">
      <w:pPr>
        <w:rPr>
          <w:sz w:val="28"/>
          <w:szCs w:val="28"/>
        </w:rPr>
      </w:pPr>
    </w:p>
    <w:p w:rsidR="00697FD2" w:rsidRPr="008E0E9D" w:rsidRDefault="00697FD2" w:rsidP="00697FD2">
      <w:pPr>
        <w:pStyle w:val="a7"/>
        <w:spacing w:before="0" w:beforeAutospacing="0" w:after="158" w:afterAutospacing="0" w:line="360" w:lineRule="auto"/>
        <w:jc w:val="center"/>
        <w:rPr>
          <w:b/>
          <w:bCs/>
          <w:color w:val="242424"/>
          <w:sz w:val="28"/>
          <w:szCs w:val="28"/>
        </w:rPr>
      </w:pPr>
      <w:r w:rsidRPr="008E0E9D">
        <w:rPr>
          <w:b/>
          <w:bCs/>
          <w:color w:val="242424"/>
          <w:sz w:val="28"/>
          <w:szCs w:val="28"/>
        </w:rPr>
        <w:t>Об утверждении Порядка расчета компенсационной стоимости за снос</w:t>
      </w:r>
    </w:p>
    <w:p w:rsidR="008E0E9D" w:rsidRDefault="00697FD2" w:rsidP="00697FD2">
      <w:pPr>
        <w:pStyle w:val="a7"/>
        <w:spacing w:before="0" w:beforeAutospacing="0" w:after="158" w:afterAutospacing="0" w:line="360" w:lineRule="auto"/>
        <w:jc w:val="center"/>
        <w:rPr>
          <w:b/>
          <w:bCs/>
          <w:color w:val="242424"/>
          <w:sz w:val="28"/>
          <w:szCs w:val="28"/>
        </w:rPr>
      </w:pPr>
      <w:r w:rsidRPr="008E0E9D">
        <w:rPr>
          <w:b/>
          <w:bCs/>
          <w:color w:val="242424"/>
          <w:sz w:val="28"/>
          <w:szCs w:val="28"/>
        </w:rPr>
        <w:t xml:space="preserve">(повреждение) зеленых насаждений, расположенных на территории </w:t>
      </w:r>
      <w:proofErr w:type="spellStart"/>
      <w:r w:rsidRPr="008E0E9D">
        <w:rPr>
          <w:b/>
          <w:bCs/>
          <w:color w:val="242424"/>
          <w:sz w:val="28"/>
          <w:szCs w:val="28"/>
        </w:rPr>
        <w:t>Старогутнянского</w:t>
      </w:r>
      <w:proofErr w:type="spellEnd"/>
      <w:r w:rsidRPr="008E0E9D">
        <w:rPr>
          <w:b/>
          <w:bCs/>
          <w:color w:val="242424"/>
          <w:sz w:val="28"/>
          <w:szCs w:val="28"/>
        </w:rPr>
        <w:t xml:space="preserve"> сельского поселения </w:t>
      </w:r>
    </w:p>
    <w:p w:rsidR="00697FD2" w:rsidRPr="008E0E9D" w:rsidRDefault="00697FD2" w:rsidP="00697FD2">
      <w:pPr>
        <w:pStyle w:val="a7"/>
        <w:spacing w:before="0" w:beforeAutospacing="0" w:after="158" w:afterAutospacing="0" w:line="360" w:lineRule="auto"/>
        <w:jc w:val="center"/>
        <w:rPr>
          <w:color w:val="242424"/>
          <w:sz w:val="28"/>
          <w:szCs w:val="28"/>
        </w:rPr>
      </w:pPr>
      <w:proofErr w:type="spellStart"/>
      <w:r w:rsidRPr="008E0E9D">
        <w:rPr>
          <w:b/>
          <w:bCs/>
          <w:color w:val="242424"/>
          <w:sz w:val="28"/>
          <w:szCs w:val="28"/>
        </w:rPr>
        <w:t>Унечского</w:t>
      </w:r>
      <w:proofErr w:type="spellEnd"/>
      <w:r w:rsidRPr="008E0E9D">
        <w:rPr>
          <w:b/>
          <w:bCs/>
          <w:color w:val="242424"/>
          <w:sz w:val="28"/>
          <w:szCs w:val="28"/>
        </w:rPr>
        <w:t xml:space="preserve"> муниципального района Брянской области</w:t>
      </w:r>
    </w:p>
    <w:p w:rsidR="00697FD2" w:rsidRPr="008E0E9D" w:rsidRDefault="00697FD2" w:rsidP="00697FD2">
      <w:pPr>
        <w:pStyle w:val="a7"/>
        <w:spacing w:before="0" w:beforeAutospacing="0" w:after="0" w:afterAutospacing="0" w:line="276" w:lineRule="auto"/>
        <w:ind w:firstLine="708"/>
        <w:jc w:val="both"/>
        <w:rPr>
          <w:color w:val="242424"/>
          <w:sz w:val="28"/>
          <w:szCs w:val="28"/>
        </w:rPr>
      </w:pPr>
      <w:r w:rsidRPr="008E0E9D">
        <w:rPr>
          <w:color w:val="242424"/>
          <w:sz w:val="28"/>
          <w:szCs w:val="28"/>
        </w:rPr>
        <w:t xml:space="preserve">В соответствии с Федеральными законами от 10.01.2002 № 7-ФЗ «Об охране окружающей среды», от 06.10.2003 № 131-ФЗ «Об общих принципах организации местного самоуправления в Российской Федерации», руководствуясь Уставом </w:t>
      </w:r>
      <w:proofErr w:type="spellStart"/>
      <w:r w:rsidRPr="008E0E9D">
        <w:rPr>
          <w:color w:val="242424"/>
          <w:sz w:val="28"/>
          <w:szCs w:val="28"/>
        </w:rPr>
        <w:t>Старогутнянского</w:t>
      </w:r>
      <w:proofErr w:type="spellEnd"/>
      <w:r w:rsidRPr="008E0E9D">
        <w:rPr>
          <w:color w:val="242424"/>
          <w:sz w:val="28"/>
          <w:szCs w:val="28"/>
        </w:rPr>
        <w:t xml:space="preserve"> сельского поселения </w:t>
      </w:r>
      <w:proofErr w:type="spellStart"/>
      <w:r w:rsidRPr="008E0E9D">
        <w:rPr>
          <w:color w:val="242424"/>
          <w:sz w:val="28"/>
          <w:szCs w:val="28"/>
        </w:rPr>
        <w:t>Унечского</w:t>
      </w:r>
      <w:proofErr w:type="spellEnd"/>
      <w:r w:rsidRPr="008E0E9D">
        <w:rPr>
          <w:color w:val="242424"/>
          <w:sz w:val="28"/>
          <w:szCs w:val="28"/>
        </w:rPr>
        <w:t xml:space="preserve"> муниципального района Брянской области, </w:t>
      </w:r>
      <w:proofErr w:type="spellStart"/>
      <w:r w:rsidRPr="008E0E9D">
        <w:rPr>
          <w:color w:val="242424"/>
          <w:sz w:val="28"/>
          <w:szCs w:val="28"/>
        </w:rPr>
        <w:t>Старогутнянская</w:t>
      </w:r>
      <w:proofErr w:type="spellEnd"/>
      <w:r w:rsidRPr="008E0E9D">
        <w:rPr>
          <w:color w:val="242424"/>
          <w:sz w:val="28"/>
          <w:szCs w:val="28"/>
        </w:rPr>
        <w:t xml:space="preserve"> сельская администрация</w:t>
      </w:r>
    </w:p>
    <w:p w:rsidR="00697FD2" w:rsidRPr="008E0E9D" w:rsidRDefault="00697FD2" w:rsidP="00697FD2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8E0E9D">
        <w:rPr>
          <w:b/>
          <w:bCs/>
          <w:color w:val="242424"/>
          <w:sz w:val="28"/>
          <w:szCs w:val="28"/>
        </w:rPr>
        <w:t>ПОСТАНОВЛЯЕТ:</w:t>
      </w:r>
    </w:p>
    <w:p w:rsidR="00697FD2" w:rsidRPr="008E0E9D" w:rsidRDefault="00697FD2" w:rsidP="00697FD2">
      <w:pPr>
        <w:pStyle w:val="a7"/>
        <w:spacing w:before="0" w:beforeAutospacing="0" w:after="158" w:afterAutospacing="0" w:line="276" w:lineRule="auto"/>
        <w:jc w:val="both"/>
        <w:rPr>
          <w:color w:val="242424"/>
          <w:sz w:val="28"/>
          <w:szCs w:val="28"/>
        </w:rPr>
      </w:pPr>
      <w:r w:rsidRPr="008E0E9D">
        <w:rPr>
          <w:color w:val="242424"/>
          <w:sz w:val="28"/>
          <w:szCs w:val="28"/>
        </w:rPr>
        <w:t xml:space="preserve">1. Утвердить прилагаемый Порядок расчета компенсационной стоимости за снос (повреждение) зеленых насаждений, расположенных на территории </w:t>
      </w:r>
      <w:proofErr w:type="spellStart"/>
      <w:r w:rsidRPr="008E0E9D">
        <w:rPr>
          <w:color w:val="242424"/>
          <w:sz w:val="28"/>
          <w:szCs w:val="28"/>
        </w:rPr>
        <w:t>Старогутнянского</w:t>
      </w:r>
      <w:proofErr w:type="spellEnd"/>
      <w:r w:rsidRPr="008E0E9D">
        <w:rPr>
          <w:color w:val="242424"/>
          <w:sz w:val="28"/>
          <w:szCs w:val="28"/>
        </w:rPr>
        <w:t xml:space="preserve"> сельского поселения</w:t>
      </w:r>
      <w:proofErr w:type="gramStart"/>
      <w:r w:rsidRPr="008E0E9D">
        <w:rPr>
          <w:color w:val="242424"/>
          <w:sz w:val="28"/>
          <w:szCs w:val="28"/>
        </w:rPr>
        <w:t xml:space="preserve"> </w:t>
      </w:r>
      <w:r w:rsidR="008E0E9D" w:rsidRPr="008E0E9D">
        <w:rPr>
          <w:color w:val="242424"/>
          <w:sz w:val="28"/>
          <w:szCs w:val="28"/>
        </w:rPr>
        <w:t>,</w:t>
      </w:r>
      <w:proofErr w:type="gramEnd"/>
      <w:r w:rsidR="008E0E9D" w:rsidRPr="008E0E9D">
        <w:rPr>
          <w:color w:val="242424"/>
          <w:sz w:val="28"/>
          <w:szCs w:val="28"/>
        </w:rPr>
        <w:t xml:space="preserve"> </w:t>
      </w:r>
      <w:proofErr w:type="spellStart"/>
      <w:r w:rsidRPr="008E0E9D">
        <w:rPr>
          <w:color w:val="242424"/>
          <w:sz w:val="28"/>
          <w:szCs w:val="28"/>
        </w:rPr>
        <w:t>Унечского</w:t>
      </w:r>
      <w:proofErr w:type="spellEnd"/>
      <w:r w:rsidRPr="008E0E9D">
        <w:rPr>
          <w:color w:val="242424"/>
          <w:sz w:val="28"/>
          <w:szCs w:val="28"/>
        </w:rPr>
        <w:t xml:space="preserve"> муниципального района Брянской области, согласно приложению.</w:t>
      </w:r>
    </w:p>
    <w:p w:rsidR="00697FD2" w:rsidRPr="008E0E9D" w:rsidRDefault="00697FD2" w:rsidP="00697FD2">
      <w:pPr>
        <w:pStyle w:val="a7"/>
        <w:spacing w:before="0" w:beforeAutospacing="0" w:after="158" w:afterAutospacing="0" w:line="276" w:lineRule="auto"/>
        <w:jc w:val="both"/>
        <w:rPr>
          <w:color w:val="242424"/>
          <w:sz w:val="28"/>
          <w:szCs w:val="28"/>
        </w:rPr>
      </w:pPr>
      <w:r w:rsidRPr="008E0E9D">
        <w:rPr>
          <w:color w:val="242424"/>
          <w:sz w:val="28"/>
          <w:szCs w:val="28"/>
        </w:rPr>
        <w:t>2. Настоящее постановление опубликовать (обнародовать) согласно действующему законодательству и разместить на официальном сайте администрации в сети «Интернет».</w:t>
      </w:r>
    </w:p>
    <w:p w:rsidR="00697FD2" w:rsidRPr="008E0E9D" w:rsidRDefault="00697FD2" w:rsidP="00697FD2">
      <w:pPr>
        <w:pStyle w:val="a7"/>
        <w:spacing w:before="0" w:beforeAutospacing="0" w:after="158" w:afterAutospacing="0" w:line="276" w:lineRule="auto"/>
        <w:jc w:val="both"/>
        <w:rPr>
          <w:color w:val="242424"/>
          <w:sz w:val="28"/>
          <w:szCs w:val="28"/>
        </w:rPr>
      </w:pPr>
      <w:r w:rsidRPr="008E0E9D">
        <w:rPr>
          <w:color w:val="242424"/>
          <w:sz w:val="28"/>
          <w:szCs w:val="28"/>
        </w:rPr>
        <w:t>3. Настоящее постановление вступает в силу со дня его официального опубликования</w:t>
      </w:r>
    </w:p>
    <w:p w:rsidR="00697FD2" w:rsidRPr="008E0E9D" w:rsidRDefault="00697FD2" w:rsidP="00697FD2">
      <w:pPr>
        <w:pStyle w:val="a7"/>
        <w:spacing w:before="0" w:beforeAutospacing="0" w:after="158" w:afterAutospacing="0" w:line="276" w:lineRule="auto"/>
        <w:jc w:val="both"/>
        <w:rPr>
          <w:color w:val="242424"/>
          <w:sz w:val="28"/>
          <w:szCs w:val="28"/>
        </w:rPr>
      </w:pPr>
      <w:r w:rsidRPr="008E0E9D">
        <w:rPr>
          <w:color w:val="242424"/>
          <w:sz w:val="28"/>
          <w:szCs w:val="28"/>
        </w:rPr>
        <w:t xml:space="preserve">4. </w:t>
      </w:r>
      <w:proofErr w:type="gramStart"/>
      <w:r w:rsidRPr="008E0E9D">
        <w:rPr>
          <w:color w:val="242424"/>
          <w:sz w:val="28"/>
          <w:szCs w:val="28"/>
        </w:rPr>
        <w:t>Контроль за</w:t>
      </w:r>
      <w:proofErr w:type="gramEnd"/>
      <w:r w:rsidRPr="008E0E9D">
        <w:rPr>
          <w:color w:val="242424"/>
          <w:sz w:val="28"/>
          <w:szCs w:val="28"/>
        </w:rPr>
        <w:t xml:space="preserve"> исполнением настоящего постановления оставляю за собой</w:t>
      </w:r>
    </w:p>
    <w:p w:rsidR="00697FD2" w:rsidRPr="008E0E9D" w:rsidRDefault="00697FD2" w:rsidP="00697FD2">
      <w:pPr>
        <w:pStyle w:val="a7"/>
        <w:spacing w:before="0" w:beforeAutospacing="0" w:after="158" w:afterAutospacing="0" w:line="276" w:lineRule="auto"/>
        <w:rPr>
          <w:color w:val="242424"/>
          <w:sz w:val="28"/>
          <w:szCs w:val="28"/>
        </w:rPr>
      </w:pPr>
    </w:p>
    <w:p w:rsidR="00697FD2" w:rsidRPr="008E0E9D" w:rsidRDefault="00697FD2" w:rsidP="00697FD2">
      <w:pPr>
        <w:pStyle w:val="a7"/>
        <w:spacing w:before="0" w:beforeAutospacing="0" w:after="158" w:afterAutospacing="0" w:line="276" w:lineRule="auto"/>
        <w:rPr>
          <w:color w:val="242424"/>
          <w:sz w:val="28"/>
          <w:szCs w:val="28"/>
        </w:rPr>
      </w:pPr>
    </w:p>
    <w:p w:rsidR="00697FD2" w:rsidRPr="008E0E9D" w:rsidRDefault="008E0E9D" w:rsidP="00697FD2">
      <w:pPr>
        <w:pStyle w:val="a7"/>
        <w:spacing w:before="0" w:beforeAutospacing="0" w:after="158" w:afterAutospacing="0" w:line="276" w:lineRule="auto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Глава </w:t>
      </w:r>
      <w:proofErr w:type="spellStart"/>
      <w:r>
        <w:rPr>
          <w:color w:val="242424"/>
          <w:sz w:val="28"/>
          <w:szCs w:val="28"/>
        </w:rPr>
        <w:t>Старогутнянской</w:t>
      </w:r>
      <w:proofErr w:type="spellEnd"/>
      <w:r>
        <w:rPr>
          <w:color w:val="242424"/>
          <w:sz w:val="28"/>
          <w:szCs w:val="28"/>
        </w:rPr>
        <w:t xml:space="preserve"> сельской администрации </w:t>
      </w:r>
      <w:r w:rsidR="00697FD2" w:rsidRPr="008E0E9D">
        <w:rPr>
          <w:color w:val="242424"/>
          <w:sz w:val="28"/>
          <w:szCs w:val="28"/>
        </w:rPr>
        <w:t xml:space="preserve">          </w:t>
      </w:r>
      <w:r>
        <w:rPr>
          <w:color w:val="242424"/>
          <w:sz w:val="28"/>
          <w:szCs w:val="28"/>
        </w:rPr>
        <w:t xml:space="preserve">            </w:t>
      </w:r>
      <w:r w:rsidR="00697FD2" w:rsidRPr="008E0E9D">
        <w:rPr>
          <w:color w:val="242424"/>
          <w:sz w:val="28"/>
          <w:szCs w:val="28"/>
        </w:rPr>
        <w:t xml:space="preserve">      </w:t>
      </w:r>
      <w:proofErr w:type="spellStart"/>
      <w:r w:rsidR="00697FD2" w:rsidRPr="008E0E9D">
        <w:rPr>
          <w:color w:val="242424"/>
          <w:sz w:val="28"/>
          <w:szCs w:val="28"/>
        </w:rPr>
        <w:t>В.И.Фещуков</w:t>
      </w:r>
      <w:proofErr w:type="spellEnd"/>
    </w:p>
    <w:p w:rsidR="00697FD2" w:rsidRPr="008E0E9D" w:rsidRDefault="00697FD2" w:rsidP="00697FD2">
      <w:pPr>
        <w:pStyle w:val="a7"/>
        <w:spacing w:before="0" w:beforeAutospacing="0" w:after="158" w:afterAutospacing="0" w:line="251" w:lineRule="atLeast"/>
        <w:jc w:val="right"/>
        <w:rPr>
          <w:rFonts w:ascii="Arial" w:hAnsi="Arial" w:cs="Arial"/>
          <w:color w:val="242424"/>
        </w:rPr>
      </w:pPr>
    </w:p>
    <w:p w:rsidR="00697FD2" w:rsidRDefault="00697FD2" w:rsidP="00697FD2">
      <w:pPr>
        <w:pStyle w:val="a7"/>
        <w:spacing w:before="0" w:beforeAutospacing="0" w:after="158" w:afterAutospacing="0" w:line="251" w:lineRule="atLeast"/>
        <w:jc w:val="right"/>
        <w:rPr>
          <w:rFonts w:ascii="Arial" w:hAnsi="Arial" w:cs="Arial"/>
          <w:color w:val="242424"/>
          <w:sz w:val="21"/>
          <w:szCs w:val="21"/>
        </w:rPr>
      </w:pPr>
    </w:p>
    <w:p w:rsidR="008E0E9D" w:rsidRDefault="008E0E9D" w:rsidP="008E0E9D">
      <w:pPr>
        <w:pStyle w:val="a7"/>
        <w:spacing w:before="0" w:beforeAutospacing="0" w:after="158" w:afterAutospacing="0" w:line="251" w:lineRule="atLeast"/>
        <w:rPr>
          <w:rFonts w:ascii="Arial" w:hAnsi="Arial" w:cs="Arial"/>
          <w:color w:val="242424"/>
          <w:sz w:val="21"/>
          <w:szCs w:val="21"/>
        </w:rPr>
      </w:pPr>
    </w:p>
    <w:p w:rsidR="00697FD2" w:rsidRDefault="00697FD2" w:rsidP="00697FD2">
      <w:pPr>
        <w:pStyle w:val="a7"/>
        <w:spacing w:before="0" w:beforeAutospacing="0" w:after="158" w:afterAutospacing="0" w:line="251" w:lineRule="atLeast"/>
        <w:jc w:val="right"/>
        <w:rPr>
          <w:rFonts w:ascii="Arial" w:hAnsi="Arial" w:cs="Arial"/>
          <w:color w:val="242424"/>
          <w:sz w:val="21"/>
          <w:szCs w:val="21"/>
        </w:rPr>
      </w:pPr>
    </w:p>
    <w:p w:rsidR="000C762E" w:rsidRDefault="000C762E" w:rsidP="00D4039D">
      <w:pPr>
        <w:pStyle w:val="a7"/>
        <w:spacing w:before="0" w:beforeAutospacing="0" w:after="158" w:afterAutospacing="0"/>
        <w:jc w:val="right"/>
        <w:rPr>
          <w:color w:val="242424"/>
          <w:sz w:val="28"/>
          <w:szCs w:val="28"/>
        </w:rPr>
      </w:pPr>
    </w:p>
    <w:p w:rsidR="00697FD2" w:rsidRPr="00D4039D" w:rsidRDefault="00697FD2" w:rsidP="00D4039D">
      <w:pPr>
        <w:pStyle w:val="a7"/>
        <w:spacing w:before="0" w:beforeAutospacing="0" w:after="158" w:afterAutospacing="0"/>
        <w:jc w:val="righ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Приложение</w:t>
      </w:r>
    </w:p>
    <w:p w:rsidR="00697FD2" w:rsidRPr="00D4039D" w:rsidRDefault="00697FD2" w:rsidP="00D4039D">
      <w:pPr>
        <w:pStyle w:val="a7"/>
        <w:spacing w:before="0" w:beforeAutospacing="0" w:after="158" w:afterAutospacing="0"/>
        <w:jc w:val="righ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к постановлению</w:t>
      </w:r>
    </w:p>
    <w:p w:rsidR="00697FD2" w:rsidRPr="00D4039D" w:rsidRDefault="00D4039D" w:rsidP="00D4039D">
      <w:pPr>
        <w:pStyle w:val="a7"/>
        <w:spacing w:before="0" w:beforeAutospacing="0" w:after="158" w:afterAutospacing="0"/>
        <w:jc w:val="right"/>
        <w:rPr>
          <w:color w:val="242424"/>
          <w:sz w:val="28"/>
          <w:szCs w:val="28"/>
        </w:rPr>
      </w:pPr>
      <w:proofErr w:type="spellStart"/>
      <w:r w:rsidRPr="00D4039D">
        <w:rPr>
          <w:color w:val="242424"/>
          <w:sz w:val="28"/>
          <w:szCs w:val="28"/>
        </w:rPr>
        <w:t>Старогутнянской</w:t>
      </w:r>
      <w:proofErr w:type="spellEnd"/>
      <w:r w:rsidRPr="00D4039D">
        <w:rPr>
          <w:color w:val="242424"/>
          <w:sz w:val="28"/>
          <w:szCs w:val="28"/>
        </w:rPr>
        <w:t xml:space="preserve"> </w:t>
      </w:r>
      <w:r w:rsidR="00697FD2" w:rsidRPr="00D4039D">
        <w:rPr>
          <w:color w:val="242424"/>
          <w:sz w:val="28"/>
          <w:szCs w:val="28"/>
        </w:rPr>
        <w:t>сельской администрации</w:t>
      </w:r>
    </w:p>
    <w:p w:rsidR="00697FD2" w:rsidRPr="00D4039D" w:rsidRDefault="00697FD2" w:rsidP="00D4039D">
      <w:pPr>
        <w:pStyle w:val="a7"/>
        <w:spacing w:before="0" w:beforeAutospacing="0" w:after="158" w:afterAutospacing="0"/>
        <w:jc w:val="righ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 xml:space="preserve">от </w:t>
      </w:r>
      <w:r w:rsidR="008E0E9D">
        <w:rPr>
          <w:color w:val="242424"/>
          <w:sz w:val="28"/>
          <w:szCs w:val="28"/>
        </w:rPr>
        <w:t>27</w:t>
      </w:r>
      <w:r w:rsidR="00D4039D" w:rsidRPr="00D4039D">
        <w:rPr>
          <w:color w:val="242424"/>
          <w:sz w:val="28"/>
          <w:szCs w:val="28"/>
        </w:rPr>
        <w:t>.06.</w:t>
      </w:r>
      <w:r w:rsidRPr="00D4039D">
        <w:rPr>
          <w:color w:val="242424"/>
          <w:sz w:val="28"/>
          <w:szCs w:val="28"/>
        </w:rPr>
        <w:t xml:space="preserve">2023 г. № </w:t>
      </w:r>
      <w:r w:rsidR="00D4039D" w:rsidRPr="00D4039D">
        <w:rPr>
          <w:color w:val="242424"/>
          <w:sz w:val="28"/>
          <w:szCs w:val="28"/>
        </w:rPr>
        <w:t>3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jc w:val="center"/>
        <w:rPr>
          <w:b/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ПОРЯДОК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jc w:val="center"/>
        <w:rPr>
          <w:b/>
          <w:color w:val="242424"/>
          <w:sz w:val="28"/>
          <w:szCs w:val="28"/>
        </w:rPr>
      </w:pPr>
      <w:r w:rsidRPr="00D4039D">
        <w:rPr>
          <w:b/>
          <w:color w:val="242424"/>
          <w:sz w:val="28"/>
          <w:szCs w:val="28"/>
        </w:rPr>
        <w:t xml:space="preserve">расчета компенсационной стоимости за снос (повреждение) зеленых насаждений, расположенных на территории </w:t>
      </w:r>
      <w:proofErr w:type="spellStart"/>
      <w:r w:rsidR="00D4039D" w:rsidRPr="00D4039D">
        <w:rPr>
          <w:b/>
          <w:color w:val="242424"/>
          <w:sz w:val="28"/>
          <w:szCs w:val="28"/>
        </w:rPr>
        <w:t>Старогутнянского</w:t>
      </w:r>
      <w:proofErr w:type="spellEnd"/>
      <w:r w:rsidRPr="00D4039D">
        <w:rPr>
          <w:b/>
          <w:color w:val="242424"/>
          <w:sz w:val="28"/>
          <w:szCs w:val="28"/>
        </w:rPr>
        <w:t xml:space="preserve"> сельского поселения </w:t>
      </w:r>
      <w:proofErr w:type="spellStart"/>
      <w:r w:rsidR="00D4039D" w:rsidRPr="00D4039D">
        <w:rPr>
          <w:b/>
          <w:color w:val="242424"/>
          <w:sz w:val="28"/>
          <w:szCs w:val="28"/>
        </w:rPr>
        <w:t>Унечского</w:t>
      </w:r>
      <w:proofErr w:type="spellEnd"/>
      <w:r w:rsidRPr="00D4039D">
        <w:rPr>
          <w:b/>
          <w:color w:val="242424"/>
          <w:sz w:val="28"/>
          <w:szCs w:val="28"/>
        </w:rPr>
        <w:t xml:space="preserve"> муниципального района Брянской области</w:t>
      </w:r>
    </w:p>
    <w:p w:rsidR="00697FD2" w:rsidRPr="00D4039D" w:rsidRDefault="00697FD2" w:rsidP="00697FD2">
      <w:pPr>
        <w:numPr>
          <w:ilvl w:val="0"/>
          <w:numId w:val="1"/>
        </w:numPr>
        <w:spacing w:after="158" w:line="232" w:lineRule="atLeast"/>
        <w:ind w:left="712"/>
        <w:rPr>
          <w:b/>
          <w:bCs/>
          <w:color w:val="333333"/>
          <w:sz w:val="28"/>
          <w:szCs w:val="28"/>
        </w:rPr>
      </w:pPr>
      <w:r w:rsidRPr="00D4039D">
        <w:rPr>
          <w:b/>
          <w:bCs/>
          <w:color w:val="333333"/>
          <w:sz w:val="28"/>
          <w:szCs w:val="28"/>
        </w:rPr>
        <w:t>Термины и определения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Дерево - </w:t>
      </w:r>
      <w:r w:rsidRPr="00D4039D">
        <w:rPr>
          <w:color w:val="242424"/>
          <w:sz w:val="28"/>
          <w:szCs w:val="28"/>
        </w:rPr>
        <w:t>многолетнее растение с деревянистым стволом диаметром на высоте 1,3 м не менее 8 см, несущими боковыми ветвями и верхушечным побегом.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Кустарник </w:t>
      </w:r>
      <w:r w:rsidRPr="00D4039D">
        <w:rPr>
          <w:color w:val="242424"/>
          <w:sz w:val="28"/>
          <w:szCs w:val="28"/>
        </w:rPr>
        <w:t>- многолетнее растение, образующее несколько идущих от корня стволов. Поросль - молодые побеги растений от корней, пней или из семян с диаметром ствола до 8 см на высоте 1,3 метра.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Охрана древесно-кустарниковой растительности</w:t>
      </w:r>
      <w:r w:rsidRPr="00D4039D">
        <w:rPr>
          <w:color w:val="242424"/>
          <w:sz w:val="28"/>
          <w:szCs w:val="28"/>
        </w:rPr>
        <w:t> - комплекс мер, направленных на создание, сохранение и воспроизводство древесно-кустарниковой растительности. Повреждение древесно-кустарниковой растительности - причинение вреда кроне, стволу, ветвям деревьев и кустарников, их корневой системы, нарушение целостности коры, а также загрязнение древесно-кустарниковой растительности либо почвы в корневой зоне вредными веществами, поджог или иное причинение вреда.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Уничтожение зеленых насаждений </w:t>
      </w:r>
      <w:r w:rsidRPr="00D4039D">
        <w:rPr>
          <w:color w:val="242424"/>
          <w:sz w:val="28"/>
          <w:szCs w:val="28"/>
        </w:rPr>
        <w:t>– повреждение, рубка или выкапывание зеленых насаждений, повлекшее прекращение их роста, жизнедеятельности и гибель.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jc w:val="center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2. Общие положения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 xml:space="preserve">Настоящий Порядок предназначен </w:t>
      </w:r>
      <w:proofErr w:type="gramStart"/>
      <w:r w:rsidRPr="00D4039D">
        <w:rPr>
          <w:color w:val="242424"/>
          <w:sz w:val="28"/>
          <w:szCs w:val="28"/>
        </w:rPr>
        <w:t>для</w:t>
      </w:r>
      <w:proofErr w:type="gramEnd"/>
      <w:r w:rsidRPr="00D4039D">
        <w:rPr>
          <w:color w:val="242424"/>
          <w:sz w:val="28"/>
          <w:szCs w:val="28"/>
        </w:rPr>
        <w:t>: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расчета размера компенсационной (восстановительной) стоимости за разрешенную вырубку зеленых насаждений;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расчета размера ущерба в случае установления факта незаконной вырубки, повреждения или уничтожения зеленых насаждений, расположенных на территории сельского поселения.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 xml:space="preserve">Для целей определения компенсационной стоимости зеленых насаждений в настоящем порядке используется восстановительная стоимость одного условного дерева или кустарника с учетом затрат на приобретение, посадку и уход, а также стоимость восстановления одного условного кв.м. естественного травяного покрова (газона). Восстановительная стоимость рассчитывается на основании локального ресурсного сметного расчета с учетом сложившихся в регионе цен на посадочный материал. Перерасчет восстановительной стоимости производится не </w:t>
      </w:r>
      <w:r w:rsidRPr="00D4039D">
        <w:rPr>
          <w:color w:val="242424"/>
          <w:sz w:val="28"/>
          <w:szCs w:val="28"/>
        </w:rPr>
        <w:lastRenderedPageBreak/>
        <w:t>чаще одного раза в год, если этого не потребуют изменения в действующем законодательстве.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Процедура предоставления расчета компенсационной (восстановительной) стоимости за вырубку, повреждении или сносе зеленых насаждений осуществляется на земельных участках, находящихся в муниципальной собственности.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 xml:space="preserve">Хозяйственная деятельность должна осуществляться с соблюдением требований по охране и рациональному использованию </w:t>
      </w:r>
      <w:proofErr w:type="spellStart"/>
      <w:proofErr w:type="gramStart"/>
      <w:r w:rsidRPr="00D4039D">
        <w:rPr>
          <w:color w:val="242424"/>
          <w:sz w:val="28"/>
          <w:szCs w:val="28"/>
        </w:rPr>
        <w:t>древесно</w:t>
      </w:r>
      <w:proofErr w:type="spellEnd"/>
      <w:r w:rsidRPr="00D4039D">
        <w:rPr>
          <w:color w:val="242424"/>
          <w:sz w:val="28"/>
          <w:szCs w:val="28"/>
        </w:rPr>
        <w:t xml:space="preserve"> - кустарниковой</w:t>
      </w:r>
      <w:proofErr w:type="gramEnd"/>
      <w:r w:rsidRPr="00D4039D">
        <w:rPr>
          <w:color w:val="242424"/>
          <w:sz w:val="28"/>
          <w:szCs w:val="28"/>
        </w:rPr>
        <w:t xml:space="preserve"> растительности, установленных законодательством.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Вырубка древесно-кустарниковой растительности осуществляется на основании оформленного в установленном порядке Порубочного билета и (или) разрешения на пересадку деревьев и кустарников в соответствии с Административным регламентом предоставления муниципальной услуги «Предоставление порубочного билета и (или) разрешения на пересадку деревьев и кустарников» на территории МО «</w:t>
      </w:r>
      <w:proofErr w:type="spellStart"/>
      <w:r w:rsidR="00D4039D" w:rsidRPr="00D4039D">
        <w:rPr>
          <w:color w:val="242424"/>
          <w:sz w:val="28"/>
          <w:szCs w:val="28"/>
        </w:rPr>
        <w:t>Старогутнянское</w:t>
      </w:r>
      <w:proofErr w:type="spellEnd"/>
      <w:r w:rsidRPr="00D4039D">
        <w:rPr>
          <w:color w:val="242424"/>
          <w:sz w:val="28"/>
          <w:szCs w:val="28"/>
        </w:rPr>
        <w:t xml:space="preserve"> сельское поселение»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jc w:val="center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Классификация деревьев для расчета платы за вырубку, повреждение или уничтожение деревьев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 xml:space="preserve">Для расчета компенсационной (восстановительной) стоимости за вырубку, повреждение или уничтожение основных видов деревьев, расположенных на территории </w:t>
      </w:r>
      <w:proofErr w:type="spellStart"/>
      <w:r w:rsidR="00D4039D" w:rsidRPr="00D4039D">
        <w:rPr>
          <w:color w:val="242424"/>
          <w:sz w:val="28"/>
          <w:szCs w:val="28"/>
        </w:rPr>
        <w:t>Старогутнянского</w:t>
      </w:r>
      <w:proofErr w:type="spellEnd"/>
      <w:r w:rsidRPr="00D4039D">
        <w:rPr>
          <w:color w:val="242424"/>
          <w:sz w:val="28"/>
          <w:szCs w:val="28"/>
        </w:rPr>
        <w:t xml:space="preserve"> сельского поселения применяется следующая классификация древесных пород деревьев с учетом их ценности.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jc w:val="center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Классификация древесных пород деревьев с учетом их ценности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205"/>
        <w:gridCol w:w="2740"/>
        <w:gridCol w:w="3174"/>
        <w:gridCol w:w="1961"/>
      </w:tblGrid>
      <w:tr w:rsidR="00697FD2" w:rsidRPr="00D4039D" w:rsidTr="00697FD2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1-я группа ценности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2-я группа ценности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3-я группа ценности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4-я группа</w:t>
            </w:r>
          </w:p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ценности</w:t>
            </w:r>
          </w:p>
        </w:tc>
      </w:tr>
      <w:tr w:rsidR="00697FD2" w:rsidRPr="00D4039D" w:rsidTr="00697FD2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Ель, сосна, лиственница, пихта, туя, дуб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proofErr w:type="gramStart"/>
            <w:r w:rsidRPr="00D4039D">
              <w:rPr>
                <w:color w:val="242424"/>
                <w:sz w:val="28"/>
                <w:szCs w:val="28"/>
              </w:rPr>
              <w:t xml:space="preserve">Акация белая, бук, каштан конский, клен (кроме </w:t>
            </w:r>
            <w:proofErr w:type="spellStart"/>
            <w:r w:rsidRPr="00D4039D">
              <w:rPr>
                <w:color w:val="242424"/>
                <w:sz w:val="28"/>
                <w:szCs w:val="28"/>
              </w:rPr>
              <w:t>ясене-листного</w:t>
            </w:r>
            <w:proofErr w:type="spellEnd"/>
            <w:r w:rsidRPr="00D4039D">
              <w:rPr>
                <w:color w:val="242424"/>
                <w:sz w:val="28"/>
                <w:szCs w:val="28"/>
              </w:rPr>
              <w:t>), липа, орех, граб, ясень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proofErr w:type="gramStart"/>
            <w:r w:rsidRPr="00D4039D">
              <w:rPr>
                <w:color w:val="242424"/>
                <w:sz w:val="28"/>
                <w:szCs w:val="28"/>
              </w:rPr>
              <w:t>Абрикос, береза, боярышник, плодовые (яблоня, слива, груша, и т.д.), рябина, осокорь, ветла, черемуха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 xml:space="preserve">Ива, ольха, вяз, осина, тополь, клен </w:t>
            </w:r>
            <w:proofErr w:type="spellStart"/>
            <w:r w:rsidRPr="00D4039D">
              <w:rPr>
                <w:color w:val="242424"/>
                <w:sz w:val="28"/>
                <w:szCs w:val="28"/>
              </w:rPr>
              <w:t>ясенелист</w:t>
            </w:r>
            <w:proofErr w:type="spellEnd"/>
          </w:p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proofErr w:type="spellStart"/>
            <w:r w:rsidRPr="00D4039D">
              <w:rPr>
                <w:color w:val="242424"/>
                <w:sz w:val="28"/>
                <w:szCs w:val="28"/>
              </w:rPr>
              <w:t>ный</w:t>
            </w:r>
            <w:proofErr w:type="spellEnd"/>
            <w:r w:rsidRPr="00D4039D">
              <w:rPr>
                <w:color w:val="242424"/>
                <w:sz w:val="28"/>
                <w:szCs w:val="28"/>
              </w:rPr>
              <w:t>, лох</w:t>
            </w:r>
          </w:p>
        </w:tc>
      </w:tr>
    </w:tbl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Примечание: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Породы деревьев не перечисленные в таблице приравниваются к соответствующей группе по схожим признакам.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Деревья подсчитываются поштучно, в случае однородного состава зеленых насаждений при проведении обследования допустимо применение метода пробных площадей, либо подсчета ленточным методом.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В случае</w:t>
      </w:r>
      <w:proofErr w:type="gramStart"/>
      <w:r w:rsidRPr="00D4039D">
        <w:rPr>
          <w:color w:val="242424"/>
          <w:sz w:val="28"/>
          <w:szCs w:val="28"/>
        </w:rPr>
        <w:t>,</w:t>
      </w:r>
      <w:proofErr w:type="gramEnd"/>
      <w:r w:rsidRPr="00D4039D">
        <w:rPr>
          <w:color w:val="242424"/>
          <w:sz w:val="28"/>
          <w:szCs w:val="28"/>
        </w:rPr>
        <w:t xml:space="preserve"> если деревья растут «розеткой» (2 и более стволов), а второстепенный ствол достиг в диаметре 8см и растет на расстоянии 0,3 м от основного (большего) в диаметре ствола на высоте 1,3 м, то данный ствол считается отдельным стволом.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lastRenderedPageBreak/>
        <w:t>Земельные участки, занятые зелеными насаждениями порослевого характера (самосевом) имеющими диаметр менее 8 см рассчитываются следующим образом: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каждые 100 кв. м., заросшие густой порослью (более 8 тыс.шт./</w:t>
      </w:r>
      <w:proofErr w:type="gramStart"/>
      <w:r w:rsidRPr="00D4039D">
        <w:rPr>
          <w:color w:val="242424"/>
          <w:sz w:val="28"/>
          <w:szCs w:val="28"/>
        </w:rPr>
        <w:t>га</w:t>
      </w:r>
      <w:proofErr w:type="gramEnd"/>
      <w:r w:rsidRPr="00D4039D">
        <w:rPr>
          <w:color w:val="242424"/>
          <w:sz w:val="28"/>
          <w:szCs w:val="28"/>
        </w:rPr>
        <w:t>) к 20-ти условным деревьям 2-ой группы лиственных пород;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заросшие порослью средней густоты (2-8 тыс.шт./</w:t>
      </w:r>
      <w:proofErr w:type="gramStart"/>
      <w:r w:rsidRPr="00D4039D">
        <w:rPr>
          <w:color w:val="242424"/>
          <w:sz w:val="28"/>
          <w:szCs w:val="28"/>
        </w:rPr>
        <w:t>га</w:t>
      </w:r>
      <w:proofErr w:type="gramEnd"/>
      <w:r w:rsidRPr="00D4039D">
        <w:rPr>
          <w:color w:val="242424"/>
          <w:sz w:val="28"/>
          <w:szCs w:val="28"/>
        </w:rPr>
        <w:t>) к 10-ти условным деревьям 2-ой группы лиственных пород;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 xml:space="preserve">заросшие редкой порослью (менее 2 </w:t>
      </w:r>
      <w:proofErr w:type="spellStart"/>
      <w:r w:rsidRPr="00D4039D">
        <w:rPr>
          <w:color w:val="242424"/>
          <w:sz w:val="28"/>
          <w:szCs w:val="28"/>
        </w:rPr>
        <w:t>тыс.щт</w:t>
      </w:r>
      <w:proofErr w:type="spellEnd"/>
      <w:r w:rsidRPr="00D4039D">
        <w:rPr>
          <w:color w:val="242424"/>
          <w:sz w:val="28"/>
          <w:szCs w:val="28"/>
        </w:rPr>
        <w:t>./га) к 5-ти условным деревьям 2-ой группы лиственных пород.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jc w:val="center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Расчет компенсационной (восстановительной) стоимости деревьев.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 xml:space="preserve">Расчет компенсационной (восстановительной) стоимости деревьев на территории </w:t>
      </w:r>
      <w:proofErr w:type="spellStart"/>
      <w:r w:rsidR="00D4039D" w:rsidRPr="00D4039D">
        <w:rPr>
          <w:color w:val="242424"/>
          <w:sz w:val="28"/>
          <w:szCs w:val="28"/>
        </w:rPr>
        <w:t>Старогутнянского</w:t>
      </w:r>
      <w:proofErr w:type="spellEnd"/>
      <w:r w:rsidRPr="00D4039D">
        <w:rPr>
          <w:color w:val="242424"/>
          <w:sz w:val="28"/>
          <w:szCs w:val="28"/>
        </w:rPr>
        <w:t xml:space="preserve"> сельского поселения производиться по формуле: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jc w:val="center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 xml:space="preserve">Пр. = ( См + </w:t>
      </w:r>
      <w:proofErr w:type="spellStart"/>
      <w:r w:rsidRPr="00D4039D">
        <w:rPr>
          <w:b/>
          <w:bCs/>
          <w:color w:val="242424"/>
          <w:sz w:val="28"/>
          <w:szCs w:val="28"/>
        </w:rPr>
        <w:t>Сп</w:t>
      </w:r>
      <w:proofErr w:type="spellEnd"/>
      <w:r w:rsidRPr="00D4039D">
        <w:rPr>
          <w:b/>
          <w:bCs/>
          <w:color w:val="242424"/>
          <w:sz w:val="28"/>
          <w:szCs w:val="28"/>
        </w:rPr>
        <w:t xml:space="preserve">) </w:t>
      </w:r>
      <w:proofErr w:type="spellStart"/>
      <w:r w:rsidRPr="00D4039D">
        <w:rPr>
          <w:b/>
          <w:bCs/>
          <w:color w:val="242424"/>
          <w:sz w:val="28"/>
          <w:szCs w:val="28"/>
        </w:rPr>
        <w:t>х</w:t>
      </w:r>
      <w:proofErr w:type="spellEnd"/>
      <w:r w:rsidRPr="00D4039D">
        <w:rPr>
          <w:b/>
          <w:bCs/>
          <w:color w:val="242424"/>
          <w:sz w:val="28"/>
          <w:szCs w:val="28"/>
        </w:rPr>
        <w:t xml:space="preserve"> К </w:t>
      </w:r>
      <w:proofErr w:type="spellStart"/>
      <w:r w:rsidRPr="00D4039D">
        <w:rPr>
          <w:b/>
          <w:bCs/>
          <w:color w:val="242424"/>
          <w:sz w:val="28"/>
          <w:szCs w:val="28"/>
        </w:rPr>
        <w:t>х</w:t>
      </w:r>
      <w:proofErr w:type="spellEnd"/>
      <w:r w:rsidRPr="00D4039D">
        <w:rPr>
          <w:b/>
          <w:bCs/>
          <w:color w:val="242424"/>
          <w:sz w:val="28"/>
          <w:szCs w:val="28"/>
        </w:rPr>
        <w:t xml:space="preserve"> Кд </w:t>
      </w:r>
      <w:proofErr w:type="spellStart"/>
      <w:r w:rsidRPr="00D4039D">
        <w:rPr>
          <w:b/>
          <w:bCs/>
          <w:color w:val="242424"/>
          <w:sz w:val="28"/>
          <w:szCs w:val="28"/>
        </w:rPr>
        <w:t>х</w:t>
      </w:r>
      <w:proofErr w:type="spellEnd"/>
      <w:r w:rsidRPr="00D4039D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D4039D">
        <w:rPr>
          <w:b/>
          <w:bCs/>
          <w:color w:val="242424"/>
          <w:sz w:val="28"/>
          <w:szCs w:val="28"/>
        </w:rPr>
        <w:t>Ксот</w:t>
      </w:r>
      <w:proofErr w:type="spellEnd"/>
      <w:r w:rsidRPr="00D4039D">
        <w:rPr>
          <w:b/>
          <w:bCs/>
          <w:color w:val="242424"/>
          <w:sz w:val="28"/>
          <w:szCs w:val="28"/>
        </w:rPr>
        <w:t xml:space="preserve">. </w:t>
      </w:r>
      <w:proofErr w:type="spellStart"/>
      <w:r w:rsidRPr="00D4039D">
        <w:rPr>
          <w:b/>
          <w:bCs/>
          <w:color w:val="242424"/>
          <w:sz w:val="28"/>
          <w:szCs w:val="28"/>
        </w:rPr>
        <w:t>х</w:t>
      </w:r>
      <w:proofErr w:type="spellEnd"/>
      <w:r w:rsidRPr="00D4039D">
        <w:rPr>
          <w:b/>
          <w:bCs/>
          <w:color w:val="242424"/>
          <w:sz w:val="28"/>
          <w:szCs w:val="28"/>
        </w:rPr>
        <w:t xml:space="preserve"> </w:t>
      </w:r>
      <w:proofErr w:type="gramStart"/>
      <w:r w:rsidRPr="00D4039D">
        <w:rPr>
          <w:b/>
          <w:bCs/>
          <w:color w:val="242424"/>
          <w:sz w:val="28"/>
          <w:szCs w:val="28"/>
        </w:rPr>
        <w:t>П</w:t>
      </w:r>
      <w:proofErr w:type="gramEnd"/>
      <w:r w:rsidRPr="00D4039D">
        <w:rPr>
          <w:color w:val="242424"/>
          <w:sz w:val="28"/>
          <w:szCs w:val="28"/>
        </w:rPr>
        <w:t>, где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Пр.</w:t>
      </w:r>
      <w:r w:rsidRPr="00D4039D">
        <w:rPr>
          <w:color w:val="242424"/>
          <w:sz w:val="28"/>
          <w:szCs w:val="28"/>
        </w:rPr>
        <w:t> – компенсационная (восстановительная) стоимость за вырубку, повреждение или уничтожение деревьев в рублях;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proofErr w:type="gramStart"/>
      <w:r w:rsidRPr="00D4039D">
        <w:rPr>
          <w:b/>
          <w:bCs/>
          <w:color w:val="242424"/>
          <w:sz w:val="28"/>
          <w:szCs w:val="28"/>
        </w:rPr>
        <w:t>См</w:t>
      </w:r>
      <w:proofErr w:type="gramEnd"/>
      <w:r w:rsidRPr="00D4039D">
        <w:rPr>
          <w:b/>
          <w:bCs/>
          <w:color w:val="242424"/>
          <w:sz w:val="28"/>
          <w:szCs w:val="28"/>
        </w:rPr>
        <w:t xml:space="preserve"> –</w:t>
      </w:r>
      <w:r w:rsidRPr="00D4039D">
        <w:rPr>
          <w:color w:val="242424"/>
          <w:sz w:val="28"/>
          <w:szCs w:val="28"/>
        </w:rPr>
        <w:t> стоимость посадочного материала в рублях;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jc w:val="center"/>
        <w:rPr>
          <w:color w:val="242424"/>
          <w:sz w:val="28"/>
          <w:szCs w:val="28"/>
        </w:rPr>
      </w:pPr>
      <w:r w:rsidRPr="00D4039D">
        <w:rPr>
          <w:i/>
          <w:iCs/>
          <w:color w:val="242424"/>
          <w:sz w:val="28"/>
          <w:szCs w:val="28"/>
        </w:rPr>
        <w:t>Усредненная стоимость саженцев (деревьев) с комом (</w:t>
      </w:r>
      <w:proofErr w:type="gramStart"/>
      <w:r w:rsidRPr="00D4039D">
        <w:rPr>
          <w:i/>
          <w:iCs/>
          <w:color w:val="242424"/>
          <w:sz w:val="28"/>
          <w:szCs w:val="28"/>
        </w:rPr>
        <w:t>См</w:t>
      </w:r>
      <w:proofErr w:type="gramEnd"/>
      <w:r w:rsidRPr="00D4039D">
        <w:rPr>
          <w:i/>
          <w:iCs/>
          <w:color w:val="242424"/>
          <w:sz w:val="28"/>
          <w:szCs w:val="28"/>
        </w:rPr>
        <w:t>):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551"/>
        <w:gridCol w:w="1770"/>
        <w:gridCol w:w="2071"/>
        <w:gridCol w:w="2374"/>
        <w:gridCol w:w="2314"/>
      </w:tblGrid>
      <w:tr w:rsidR="00697FD2" w:rsidRPr="00D4039D" w:rsidTr="00697FD2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rPr>
                <w:color w:val="151515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Древесная растительность</w:t>
            </w:r>
          </w:p>
        </w:tc>
      </w:tr>
      <w:tr w:rsidR="00697FD2" w:rsidRPr="00D4039D" w:rsidTr="00697FD2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vAlign w:val="center"/>
            <w:hideMark/>
          </w:tcPr>
          <w:p w:rsidR="00697FD2" w:rsidRPr="00D4039D" w:rsidRDefault="00697FD2">
            <w:pPr>
              <w:rPr>
                <w:color w:val="151515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1-группа ценности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proofErr w:type="gramStart"/>
            <w:r w:rsidRPr="00D4039D">
              <w:rPr>
                <w:color w:val="242424"/>
                <w:sz w:val="28"/>
                <w:szCs w:val="28"/>
              </w:rPr>
              <w:t xml:space="preserve">2 группа ценности (акация белая, бук, каштан конский, клен (кроме </w:t>
            </w:r>
            <w:proofErr w:type="spellStart"/>
            <w:r w:rsidRPr="00D4039D">
              <w:rPr>
                <w:color w:val="242424"/>
                <w:sz w:val="28"/>
                <w:szCs w:val="28"/>
              </w:rPr>
              <w:t>ясене-листного</w:t>
            </w:r>
            <w:proofErr w:type="spellEnd"/>
            <w:r w:rsidRPr="00D4039D">
              <w:rPr>
                <w:color w:val="242424"/>
                <w:sz w:val="28"/>
                <w:szCs w:val="28"/>
              </w:rPr>
              <w:t>), липа, орех, граб, ясень)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proofErr w:type="gramStart"/>
            <w:r w:rsidRPr="00D4039D">
              <w:rPr>
                <w:color w:val="242424"/>
                <w:sz w:val="28"/>
                <w:szCs w:val="28"/>
              </w:rPr>
              <w:t>3 группа ценности (абрикос, береза, боярышник, плодовые (яблоня, слива, груша, и т.д.), рябина, осокорь, ветла, черемуха)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proofErr w:type="gramStart"/>
            <w:r w:rsidRPr="00D4039D">
              <w:rPr>
                <w:color w:val="242424"/>
                <w:sz w:val="28"/>
                <w:szCs w:val="28"/>
              </w:rPr>
              <w:t xml:space="preserve">4 группа ценности (ива, ольха, вяз, осина, тополь, клен </w:t>
            </w:r>
            <w:proofErr w:type="spellStart"/>
            <w:r w:rsidRPr="00D4039D">
              <w:rPr>
                <w:color w:val="242424"/>
                <w:sz w:val="28"/>
                <w:szCs w:val="28"/>
              </w:rPr>
              <w:t>ясенелистный</w:t>
            </w:r>
            <w:proofErr w:type="spellEnd"/>
            <w:r w:rsidRPr="00D4039D">
              <w:rPr>
                <w:color w:val="242424"/>
                <w:sz w:val="28"/>
                <w:szCs w:val="28"/>
              </w:rPr>
              <w:t>, лох)</w:t>
            </w:r>
            <w:proofErr w:type="gramEnd"/>
          </w:p>
        </w:tc>
      </w:tr>
      <w:tr w:rsidR="00697FD2" w:rsidRPr="00D4039D" w:rsidTr="00697FD2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Стоимость,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Ель - 11598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3893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3190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1658</w:t>
            </w:r>
          </w:p>
        </w:tc>
      </w:tr>
      <w:tr w:rsidR="00697FD2" w:rsidRPr="00D4039D" w:rsidTr="00697FD2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vAlign w:val="center"/>
            <w:hideMark/>
          </w:tcPr>
          <w:p w:rsidR="00697FD2" w:rsidRPr="00D4039D" w:rsidRDefault="00697FD2">
            <w:pPr>
              <w:rPr>
                <w:color w:val="242424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Лиственница - 3616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vAlign w:val="center"/>
            <w:hideMark/>
          </w:tcPr>
          <w:p w:rsidR="00697FD2" w:rsidRPr="00D4039D" w:rsidRDefault="00697FD2">
            <w:pPr>
              <w:rPr>
                <w:color w:val="242424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vAlign w:val="center"/>
            <w:hideMark/>
          </w:tcPr>
          <w:p w:rsidR="00697FD2" w:rsidRPr="00D4039D" w:rsidRDefault="00697FD2">
            <w:pPr>
              <w:rPr>
                <w:color w:val="242424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vAlign w:val="center"/>
            <w:hideMark/>
          </w:tcPr>
          <w:p w:rsidR="00697FD2" w:rsidRPr="00D4039D" w:rsidRDefault="00697FD2">
            <w:pPr>
              <w:rPr>
                <w:color w:val="242424"/>
                <w:sz w:val="28"/>
                <w:szCs w:val="28"/>
              </w:rPr>
            </w:pPr>
          </w:p>
        </w:tc>
      </w:tr>
      <w:tr w:rsidR="00697FD2" w:rsidRPr="00D4039D" w:rsidTr="00697FD2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vAlign w:val="center"/>
            <w:hideMark/>
          </w:tcPr>
          <w:p w:rsidR="00697FD2" w:rsidRPr="00D4039D" w:rsidRDefault="00697FD2">
            <w:pPr>
              <w:rPr>
                <w:color w:val="242424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Сосна - 3964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vAlign w:val="center"/>
            <w:hideMark/>
          </w:tcPr>
          <w:p w:rsidR="00697FD2" w:rsidRPr="00D4039D" w:rsidRDefault="00697FD2">
            <w:pPr>
              <w:rPr>
                <w:color w:val="242424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vAlign w:val="center"/>
            <w:hideMark/>
          </w:tcPr>
          <w:p w:rsidR="00697FD2" w:rsidRPr="00D4039D" w:rsidRDefault="00697FD2">
            <w:pPr>
              <w:rPr>
                <w:color w:val="242424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7FD2" w:rsidRPr="00D4039D" w:rsidRDefault="00697FD2">
            <w:pPr>
              <w:rPr>
                <w:color w:val="242424"/>
                <w:sz w:val="28"/>
                <w:szCs w:val="28"/>
              </w:rPr>
            </w:pPr>
          </w:p>
        </w:tc>
      </w:tr>
      <w:tr w:rsidR="00697FD2" w:rsidRPr="00D4039D" w:rsidTr="00697FD2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vAlign w:val="center"/>
            <w:hideMark/>
          </w:tcPr>
          <w:p w:rsidR="00697FD2" w:rsidRPr="00D4039D" w:rsidRDefault="00697FD2">
            <w:pPr>
              <w:rPr>
                <w:color w:val="242424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Туя - 4252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vAlign w:val="center"/>
            <w:hideMark/>
          </w:tcPr>
          <w:p w:rsidR="00697FD2" w:rsidRPr="00D4039D" w:rsidRDefault="00697FD2">
            <w:pPr>
              <w:rPr>
                <w:color w:val="242424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vAlign w:val="center"/>
            <w:hideMark/>
          </w:tcPr>
          <w:p w:rsidR="00697FD2" w:rsidRPr="00D4039D" w:rsidRDefault="00697FD2">
            <w:pPr>
              <w:rPr>
                <w:color w:val="242424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vAlign w:val="center"/>
            <w:hideMark/>
          </w:tcPr>
          <w:p w:rsidR="00697FD2" w:rsidRPr="00D4039D" w:rsidRDefault="00697FD2">
            <w:pPr>
              <w:rPr>
                <w:color w:val="242424"/>
                <w:sz w:val="28"/>
                <w:szCs w:val="28"/>
              </w:rPr>
            </w:pPr>
          </w:p>
        </w:tc>
      </w:tr>
      <w:tr w:rsidR="00697FD2" w:rsidRPr="00D4039D" w:rsidTr="00697FD2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vAlign w:val="center"/>
            <w:hideMark/>
          </w:tcPr>
          <w:p w:rsidR="00697FD2" w:rsidRPr="00D4039D" w:rsidRDefault="00697FD2">
            <w:pPr>
              <w:rPr>
                <w:color w:val="242424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Пихта - 3250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vAlign w:val="center"/>
            <w:hideMark/>
          </w:tcPr>
          <w:p w:rsidR="00697FD2" w:rsidRPr="00D4039D" w:rsidRDefault="00697FD2">
            <w:pPr>
              <w:rPr>
                <w:color w:val="242424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vAlign w:val="center"/>
            <w:hideMark/>
          </w:tcPr>
          <w:p w:rsidR="00697FD2" w:rsidRPr="00D4039D" w:rsidRDefault="00697FD2">
            <w:pPr>
              <w:rPr>
                <w:color w:val="242424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7FD2" w:rsidRPr="00D4039D" w:rsidRDefault="00697FD2">
            <w:pPr>
              <w:rPr>
                <w:color w:val="242424"/>
                <w:sz w:val="28"/>
                <w:szCs w:val="28"/>
              </w:rPr>
            </w:pPr>
          </w:p>
        </w:tc>
      </w:tr>
      <w:tr w:rsidR="00697FD2" w:rsidRPr="00D4039D" w:rsidTr="00697FD2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rPr>
                <w:color w:val="151515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Дуб - 4233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rPr>
                <w:color w:val="151515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rPr>
                <w:color w:val="151515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rPr>
                <w:color w:val="151515"/>
                <w:sz w:val="28"/>
                <w:szCs w:val="28"/>
              </w:rPr>
            </w:pPr>
          </w:p>
        </w:tc>
      </w:tr>
    </w:tbl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proofErr w:type="spellStart"/>
      <w:r w:rsidRPr="00D4039D">
        <w:rPr>
          <w:b/>
          <w:bCs/>
          <w:color w:val="242424"/>
          <w:sz w:val="28"/>
          <w:szCs w:val="28"/>
        </w:rPr>
        <w:t>Сп</w:t>
      </w:r>
      <w:proofErr w:type="spellEnd"/>
      <w:r w:rsidRPr="00D4039D">
        <w:rPr>
          <w:color w:val="242424"/>
          <w:sz w:val="28"/>
          <w:szCs w:val="28"/>
        </w:rPr>
        <w:t> – стоимость работ по посадке одного дерева с годовым уходом, согласно локальному ресурсному сметному расчету (не приводится к Методике расчета).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proofErr w:type="gramStart"/>
      <w:r w:rsidRPr="00D4039D">
        <w:rPr>
          <w:b/>
          <w:bCs/>
          <w:color w:val="242424"/>
          <w:sz w:val="28"/>
          <w:szCs w:val="28"/>
        </w:rPr>
        <w:t>К</w:t>
      </w:r>
      <w:proofErr w:type="gramEnd"/>
      <w:r w:rsidRPr="00D4039D">
        <w:rPr>
          <w:color w:val="242424"/>
          <w:sz w:val="28"/>
          <w:szCs w:val="28"/>
        </w:rPr>
        <w:t> - коэффициент, учитывающий ценность древесной породы: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1-я группа- 2,0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2-я группа-1,5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3-я группа- 1,1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4-я группа-1,0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Кд</w:t>
      </w:r>
      <w:r w:rsidRPr="00D4039D">
        <w:rPr>
          <w:color w:val="242424"/>
          <w:sz w:val="28"/>
          <w:szCs w:val="28"/>
        </w:rPr>
        <w:t> - коэффициент, учитывающий размер вырубаемого дерева: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211"/>
        <w:gridCol w:w="648"/>
      </w:tblGrid>
      <w:tr w:rsidR="00697FD2" w:rsidRPr="00D4039D" w:rsidTr="00697FD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До 10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1.0</w:t>
            </w:r>
          </w:p>
        </w:tc>
      </w:tr>
      <w:tr w:rsidR="00697FD2" w:rsidRPr="00D4039D" w:rsidTr="00697FD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11-20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1.05</w:t>
            </w:r>
          </w:p>
        </w:tc>
      </w:tr>
      <w:tr w:rsidR="00697FD2" w:rsidRPr="00D4039D" w:rsidTr="00697FD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21-30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1.1</w:t>
            </w:r>
          </w:p>
        </w:tc>
      </w:tr>
      <w:tr w:rsidR="00697FD2" w:rsidRPr="00D4039D" w:rsidTr="00697FD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31-40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1.15</w:t>
            </w:r>
          </w:p>
        </w:tc>
      </w:tr>
      <w:tr w:rsidR="00697FD2" w:rsidRPr="00D4039D" w:rsidTr="00697FD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41-50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1.2</w:t>
            </w:r>
          </w:p>
        </w:tc>
      </w:tr>
    </w:tbl>
    <w:p w:rsidR="00697FD2" w:rsidRPr="00D4039D" w:rsidRDefault="00697FD2" w:rsidP="00697FD2">
      <w:pPr>
        <w:spacing w:line="251" w:lineRule="atLeast"/>
        <w:jc w:val="center"/>
        <w:rPr>
          <w:vanish/>
          <w:color w:val="333333"/>
          <w:sz w:val="28"/>
          <w:szCs w:val="2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797"/>
        <w:gridCol w:w="648"/>
      </w:tblGrid>
      <w:tr w:rsidR="00697FD2" w:rsidRPr="00D4039D" w:rsidTr="00697FD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51-60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1.25</w:t>
            </w:r>
          </w:p>
        </w:tc>
      </w:tr>
      <w:tr w:rsidR="00697FD2" w:rsidRPr="00D4039D" w:rsidTr="00697FD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61-70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1.3</w:t>
            </w:r>
          </w:p>
        </w:tc>
      </w:tr>
      <w:tr w:rsidR="00697FD2" w:rsidRPr="00D4039D" w:rsidTr="00697FD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71-80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1.35</w:t>
            </w:r>
          </w:p>
        </w:tc>
      </w:tr>
      <w:tr w:rsidR="00697FD2" w:rsidRPr="00D4039D" w:rsidTr="00697FD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81-90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1.4</w:t>
            </w:r>
          </w:p>
        </w:tc>
      </w:tr>
      <w:tr w:rsidR="00697FD2" w:rsidRPr="00D4039D" w:rsidTr="00697FD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91-100 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1.45</w:t>
            </w:r>
          </w:p>
        </w:tc>
      </w:tr>
      <w:tr w:rsidR="00697FD2" w:rsidRPr="00D4039D" w:rsidTr="00697FD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Свыше 100см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1.5</w:t>
            </w:r>
          </w:p>
        </w:tc>
      </w:tr>
    </w:tbl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П. </w:t>
      </w:r>
      <w:r w:rsidRPr="00D4039D">
        <w:rPr>
          <w:color w:val="242424"/>
          <w:sz w:val="28"/>
          <w:szCs w:val="28"/>
        </w:rPr>
        <w:t>- количество деревьев (шт.) одного вида.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jc w:val="center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Коэффициент поправки на текущее состояние деревьев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jc w:val="center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в составе зеленых насаждений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209"/>
        <w:gridCol w:w="4288"/>
      </w:tblGrid>
      <w:tr w:rsidR="00697FD2" w:rsidRPr="00D4039D" w:rsidTr="00697FD2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lastRenderedPageBreak/>
              <w:t>Категория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Коэффициент состояния, </w:t>
            </w:r>
            <w:r w:rsidRPr="00D4039D">
              <w:rPr>
                <w:b/>
                <w:bCs/>
                <w:color w:val="242424"/>
                <w:sz w:val="28"/>
                <w:szCs w:val="28"/>
              </w:rPr>
              <w:t>(К сост.)</w:t>
            </w:r>
          </w:p>
        </w:tc>
      </w:tr>
      <w:tr w:rsidR="00697FD2" w:rsidRPr="00D4039D" w:rsidTr="00697FD2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Хорошее (нормально развитые, здоровые)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1,0</w:t>
            </w:r>
          </w:p>
        </w:tc>
      </w:tr>
      <w:tr w:rsidR="00697FD2" w:rsidRPr="00D4039D" w:rsidTr="00697FD2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Удовлетворительное (ослабленные)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0,75</w:t>
            </w:r>
          </w:p>
        </w:tc>
      </w:tr>
      <w:tr w:rsidR="00697FD2" w:rsidRPr="00D4039D" w:rsidTr="00697FD2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Неудовлетворительное (угнетенные)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0,5</w:t>
            </w:r>
          </w:p>
        </w:tc>
      </w:tr>
      <w:tr w:rsidR="00697FD2" w:rsidRPr="00D4039D" w:rsidTr="00697FD2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Сухостойные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0,1</w:t>
            </w:r>
          </w:p>
        </w:tc>
      </w:tr>
    </w:tbl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 xml:space="preserve">Примечание: Расчет компенсационной стоимости сухостойных деревьев на территории </w:t>
      </w:r>
      <w:proofErr w:type="spellStart"/>
      <w:r w:rsidR="00D4039D" w:rsidRPr="00D4039D">
        <w:rPr>
          <w:color w:val="242424"/>
          <w:sz w:val="28"/>
          <w:szCs w:val="28"/>
        </w:rPr>
        <w:t>Старогутнянского</w:t>
      </w:r>
      <w:proofErr w:type="spellEnd"/>
      <w:r w:rsidRPr="00D4039D">
        <w:rPr>
          <w:color w:val="242424"/>
          <w:sz w:val="28"/>
          <w:szCs w:val="28"/>
        </w:rPr>
        <w:t xml:space="preserve"> сельского поселения рассчитывается по формуле: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jc w:val="center"/>
        <w:rPr>
          <w:color w:val="242424"/>
          <w:sz w:val="28"/>
          <w:szCs w:val="28"/>
        </w:rPr>
      </w:pPr>
      <w:proofErr w:type="spellStart"/>
      <w:proofErr w:type="gramStart"/>
      <w:r w:rsidRPr="00D4039D">
        <w:rPr>
          <w:b/>
          <w:bCs/>
          <w:color w:val="242424"/>
          <w:sz w:val="28"/>
          <w:szCs w:val="28"/>
        </w:rPr>
        <w:t>Пр</w:t>
      </w:r>
      <w:proofErr w:type="gramEnd"/>
      <w:r w:rsidRPr="00D4039D">
        <w:rPr>
          <w:b/>
          <w:bCs/>
          <w:color w:val="242424"/>
          <w:sz w:val="28"/>
          <w:szCs w:val="28"/>
        </w:rPr>
        <w:t>=</w:t>
      </w:r>
      <w:proofErr w:type="spellEnd"/>
      <w:r w:rsidRPr="00D4039D">
        <w:rPr>
          <w:b/>
          <w:bCs/>
          <w:color w:val="242424"/>
          <w:sz w:val="28"/>
          <w:szCs w:val="28"/>
        </w:rPr>
        <w:t xml:space="preserve"> (См </w:t>
      </w:r>
      <w:proofErr w:type="spellStart"/>
      <w:r w:rsidRPr="00D4039D">
        <w:rPr>
          <w:b/>
          <w:bCs/>
          <w:color w:val="242424"/>
          <w:sz w:val="28"/>
          <w:szCs w:val="28"/>
        </w:rPr>
        <w:t>х</w:t>
      </w:r>
      <w:proofErr w:type="spellEnd"/>
      <w:r w:rsidRPr="00D4039D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D4039D">
        <w:rPr>
          <w:b/>
          <w:bCs/>
          <w:color w:val="242424"/>
          <w:sz w:val="28"/>
          <w:szCs w:val="28"/>
        </w:rPr>
        <w:t>Ксост</w:t>
      </w:r>
      <w:proofErr w:type="spellEnd"/>
      <w:r w:rsidRPr="00D4039D">
        <w:rPr>
          <w:b/>
          <w:bCs/>
          <w:color w:val="242424"/>
          <w:sz w:val="28"/>
          <w:szCs w:val="28"/>
        </w:rPr>
        <w:t xml:space="preserve">) </w:t>
      </w:r>
      <w:proofErr w:type="spellStart"/>
      <w:r w:rsidRPr="00D4039D">
        <w:rPr>
          <w:b/>
          <w:bCs/>
          <w:color w:val="242424"/>
          <w:sz w:val="28"/>
          <w:szCs w:val="28"/>
        </w:rPr>
        <w:t>х</w:t>
      </w:r>
      <w:proofErr w:type="spellEnd"/>
      <w:r w:rsidRPr="00D4039D">
        <w:rPr>
          <w:b/>
          <w:bCs/>
          <w:color w:val="242424"/>
          <w:sz w:val="28"/>
          <w:szCs w:val="28"/>
        </w:rPr>
        <w:t xml:space="preserve"> Кд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 xml:space="preserve">Для определения размера сметной стоимости посадки одного дерева, кустарника специалистом - сметчиком составляется смета на основании </w:t>
      </w:r>
      <w:proofErr w:type="spellStart"/>
      <w:proofErr w:type="gramStart"/>
      <w:r w:rsidRPr="00D4039D">
        <w:rPr>
          <w:color w:val="242424"/>
          <w:sz w:val="28"/>
          <w:szCs w:val="28"/>
        </w:rPr>
        <w:t>сметно</w:t>
      </w:r>
      <w:proofErr w:type="spellEnd"/>
      <w:r w:rsidRPr="00D4039D">
        <w:rPr>
          <w:color w:val="242424"/>
          <w:sz w:val="28"/>
          <w:szCs w:val="28"/>
        </w:rPr>
        <w:t xml:space="preserve"> - нормативной</w:t>
      </w:r>
      <w:proofErr w:type="gramEnd"/>
      <w:r w:rsidRPr="00D4039D">
        <w:rPr>
          <w:color w:val="242424"/>
          <w:sz w:val="28"/>
          <w:szCs w:val="28"/>
        </w:rPr>
        <w:t xml:space="preserve"> базы территориальных единых расценок текущего года с учетом расчетных индексов перерасчета стоимости строительно-монтажных работ.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Расчет компенсационной (восстановительной) стоимости за вырубку деревьев производиться отдельно для каждой группы деревьев с последующим суммированием результатов.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jc w:val="center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Классификация кустарников для расчета платы за вырубку, повреждение или уничтожение кустарников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 xml:space="preserve">Для расчета компенсационной (восстановительной) стоимости основных видов кустарников на территории </w:t>
      </w:r>
      <w:proofErr w:type="spellStart"/>
      <w:r w:rsidR="00D4039D" w:rsidRPr="00D4039D">
        <w:rPr>
          <w:color w:val="242424"/>
          <w:sz w:val="28"/>
          <w:szCs w:val="28"/>
        </w:rPr>
        <w:t>Старогутнянского</w:t>
      </w:r>
      <w:proofErr w:type="spellEnd"/>
      <w:r w:rsidRPr="00D4039D">
        <w:rPr>
          <w:color w:val="242424"/>
          <w:sz w:val="28"/>
          <w:szCs w:val="28"/>
        </w:rPr>
        <w:t xml:space="preserve"> сельского поселения применяется следующая классификация кустарников с учетом их ценности: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jc w:val="center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Классификация кустарников с учетом их ценности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89"/>
        <w:gridCol w:w="3427"/>
        <w:gridCol w:w="3564"/>
      </w:tblGrid>
      <w:tr w:rsidR="00697FD2" w:rsidRPr="00D4039D" w:rsidTr="00697FD2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1-я группа</w:t>
            </w:r>
          </w:p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(особо ценные)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2-я группа</w:t>
            </w:r>
          </w:p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(ценные)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3-я группа</w:t>
            </w:r>
          </w:p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>(обычные)</w:t>
            </w:r>
          </w:p>
        </w:tc>
      </w:tr>
      <w:tr w:rsidR="00697FD2" w:rsidRPr="00D4039D" w:rsidTr="00697FD2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proofErr w:type="spellStart"/>
            <w:r w:rsidRPr="00D4039D">
              <w:rPr>
                <w:color w:val="242424"/>
                <w:sz w:val="28"/>
                <w:szCs w:val="28"/>
              </w:rPr>
              <w:t>Аморфа</w:t>
            </w:r>
            <w:proofErr w:type="spellEnd"/>
            <w:r w:rsidRPr="00D4039D">
              <w:rPr>
                <w:color w:val="242424"/>
                <w:sz w:val="28"/>
                <w:szCs w:val="28"/>
              </w:rPr>
              <w:t xml:space="preserve"> кустарниковая, бересклет европейский, вишня войлочная, гортензия метельчатая, ива Виноградова,</w:t>
            </w:r>
          </w:p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r w:rsidRPr="00D4039D">
              <w:rPr>
                <w:color w:val="242424"/>
                <w:sz w:val="28"/>
                <w:szCs w:val="28"/>
              </w:rPr>
              <w:t xml:space="preserve">ива </w:t>
            </w:r>
            <w:proofErr w:type="spellStart"/>
            <w:r w:rsidRPr="00D4039D">
              <w:rPr>
                <w:color w:val="242424"/>
                <w:sz w:val="28"/>
                <w:szCs w:val="28"/>
              </w:rPr>
              <w:t>розмаринолистная</w:t>
            </w:r>
            <w:proofErr w:type="spellEnd"/>
            <w:r w:rsidRPr="00D4039D">
              <w:rPr>
                <w:color w:val="242424"/>
                <w:sz w:val="28"/>
                <w:szCs w:val="28"/>
              </w:rPr>
              <w:t xml:space="preserve">, </w:t>
            </w:r>
            <w:proofErr w:type="spellStart"/>
            <w:r w:rsidRPr="00D4039D">
              <w:rPr>
                <w:color w:val="242424"/>
                <w:sz w:val="28"/>
                <w:szCs w:val="28"/>
              </w:rPr>
              <w:t>магония</w:t>
            </w:r>
            <w:proofErr w:type="spellEnd"/>
            <w:r w:rsidRPr="00D4039D">
              <w:rPr>
                <w:color w:val="242424"/>
                <w:sz w:val="28"/>
                <w:szCs w:val="28"/>
              </w:rPr>
              <w:t xml:space="preserve"> </w:t>
            </w:r>
            <w:proofErr w:type="spellStart"/>
            <w:r w:rsidRPr="00D4039D">
              <w:rPr>
                <w:color w:val="242424"/>
                <w:sz w:val="28"/>
                <w:szCs w:val="28"/>
              </w:rPr>
              <w:t>падуболистная</w:t>
            </w:r>
            <w:proofErr w:type="spellEnd"/>
            <w:r w:rsidRPr="00D4039D">
              <w:rPr>
                <w:color w:val="242424"/>
                <w:sz w:val="28"/>
                <w:szCs w:val="28"/>
              </w:rPr>
              <w:t>, можжевельник казацкий, тамарикс (гребенщик) ветвистый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proofErr w:type="gramStart"/>
            <w:r w:rsidRPr="00D4039D">
              <w:rPr>
                <w:color w:val="242424"/>
                <w:sz w:val="28"/>
                <w:szCs w:val="28"/>
              </w:rPr>
              <w:t>Барбарис, барвинок малый, дерен, ирга, желтая акация, кизильник, крыжовник, пузыреплодник, рябина, рябинник, смородина, снежноягодник, спирея, тимьян, чубушник, шиповник (кроме Майского)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8" w:type="dxa"/>
              <w:left w:w="79" w:type="dxa"/>
              <w:bottom w:w="158" w:type="dxa"/>
              <w:right w:w="79" w:type="dxa"/>
            </w:tcMar>
            <w:vAlign w:val="center"/>
            <w:hideMark/>
          </w:tcPr>
          <w:p w:rsidR="00697FD2" w:rsidRPr="00D4039D" w:rsidRDefault="00697FD2">
            <w:pPr>
              <w:pStyle w:val="a7"/>
              <w:spacing w:before="0" w:beforeAutospacing="0" w:after="158" w:afterAutospacing="0" w:line="251" w:lineRule="atLeast"/>
              <w:jc w:val="center"/>
              <w:rPr>
                <w:color w:val="242424"/>
                <w:sz w:val="28"/>
                <w:szCs w:val="28"/>
              </w:rPr>
            </w:pPr>
            <w:proofErr w:type="gramStart"/>
            <w:r w:rsidRPr="00D4039D">
              <w:rPr>
                <w:color w:val="242424"/>
                <w:sz w:val="28"/>
                <w:szCs w:val="28"/>
              </w:rPr>
              <w:t xml:space="preserve">Бересклет, боярышник, бузина, вишня кустарниковая, дрок, </w:t>
            </w:r>
            <w:proofErr w:type="spellStart"/>
            <w:r w:rsidRPr="00D4039D">
              <w:rPr>
                <w:color w:val="242424"/>
                <w:sz w:val="28"/>
                <w:szCs w:val="28"/>
              </w:rPr>
              <w:t>жёстер</w:t>
            </w:r>
            <w:proofErr w:type="spellEnd"/>
            <w:r w:rsidRPr="00D4039D">
              <w:rPr>
                <w:color w:val="242424"/>
                <w:sz w:val="28"/>
                <w:szCs w:val="28"/>
              </w:rPr>
              <w:t>, жимолость, ива кустарниковая, калина, клён татарский, крушина, лещина, миндаль степной, облепиха, паслен, ракитник, сирень, тёрн, черёмуха, шиповник майский</w:t>
            </w:r>
            <w:proofErr w:type="gramEnd"/>
          </w:p>
        </w:tc>
      </w:tr>
    </w:tbl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lastRenderedPageBreak/>
        <w:t>Примечание: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Породы кустарников не перечисленные в таблице приравниваются к соответствующей группе по схожим признакам.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Расчет компенсационной (восстановительной) стоимости кустарников.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 xml:space="preserve">Расчет компенсационной (восстановительной) стоимости кустарника на территории </w:t>
      </w:r>
      <w:proofErr w:type="spellStart"/>
      <w:r w:rsidR="00D4039D" w:rsidRPr="00D4039D">
        <w:rPr>
          <w:color w:val="242424"/>
          <w:sz w:val="28"/>
          <w:szCs w:val="28"/>
        </w:rPr>
        <w:t>Старогутнянского</w:t>
      </w:r>
      <w:proofErr w:type="spellEnd"/>
      <w:r w:rsidRPr="00D4039D">
        <w:rPr>
          <w:color w:val="242424"/>
          <w:sz w:val="28"/>
          <w:szCs w:val="28"/>
        </w:rPr>
        <w:t xml:space="preserve"> сельского поселения производиться по формуле: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proofErr w:type="spellStart"/>
      <w:proofErr w:type="gramStart"/>
      <w:r w:rsidRPr="00D4039D">
        <w:rPr>
          <w:color w:val="242424"/>
          <w:sz w:val="28"/>
          <w:szCs w:val="28"/>
        </w:rPr>
        <w:t>Пр</w:t>
      </w:r>
      <w:proofErr w:type="spellEnd"/>
      <w:proofErr w:type="gramEnd"/>
      <w:r w:rsidRPr="00D4039D">
        <w:rPr>
          <w:color w:val="242424"/>
          <w:sz w:val="28"/>
          <w:szCs w:val="28"/>
        </w:rPr>
        <w:t xml:space="preserve"> = (См + </w:t>
      </w:r>
      <w:proofErr w:type="spellStart"/>
      <w:r w:rsidRPr="00D4039D">
        <w:rPr>
          <w:color w:val="242424"/>
          <w:sz w:val="28"/>
          <w:szCs w:val="28"/>
        </w:rPr>
        <w:t>Сп</w:t>
      </w:r>
      <w:proofErr w:type="spellEnd"/>
      <w:r w:rsidRPr="00D4039D">
        <w:rPr>
          <w:color w:val="242424"/>
          <w:sz w:val="28"/>
          <w:szCs w:val="28"/>
        </w:rPr>
        <w:t xml:space="preserve">) </w:t>
      </w:r>
      <w:proofErr w:type="spellStart"/>
      <w:r w:rsidRPr="00D4039D">
        <w:rPr>
          <w:color w:val="242424"/>
          <w:sz w:val="28"/>
          <w:szCs w:val="28"/>
        </w:rPr>
        <w:t>х</w:t>
      </w:r>
      <w:proofErr w:type="spellEnd"/>
      <w:r w:rsidRPr="00D4039D">
        <w:rPr>
          <w:color w:val="242424"/>
          <w:sz w:val="28"/>
          <w:szCs w:val="28"/>
        </w:rPr>
        <w:t xml:space="preserve"> К </w:t>
      </w:r>
      <w:proofErr w:type="spellStart"/>
      <w:r w:rsidRPr="00D4039D">
        <w:rPr>
          <w:color w:val="242424"/>
          <w:sz w:val="28"/>
          <w:szCs w:val="28"/>
        </w:rPr>
        <w:t>х</w:t>
      </w:r>
      <w:proofErr w:type="spellEnd"/>
      <w:r w:rsidRPr="00D4039D">
        <w:rPr>
          <w:color w:val="242424"/>
          <w:sz w:val="28"/>
          <w:szCs w:val="28"/>
        </w:rPr>
        <w:t xml:space="preserve"> </w:t>
      </w:r>
      <w:proofErr w:type="spellStart"/>
      <w:r w:rsidRPr="00D4039D">
        <w:rPr>
          <w:color w:val="242424"/>
          <w:sz w:val="28"/>
          <w:szCs w:val="28"/>
        </w:rPr>
        <w:t>Кв</w:t>
      </w:r>
      <w:proofErr w:type="spellEnd"/>
      <w:r w:rsidRPr="00D4039D">
        <w:rPr>
          <w:color w:val="242424"/>
          <w:sz w:val="28"/>
          <w:szCs w:val="28"/>
        </w:rPr>
        <w:t xml:space="preserve"> </w:t>
      </w:r>
      <w:proofErr w:type="spellStart"/>
      <w:r w:rsidRPr="00D4039D">
        <w:rPr>
          <w:color w:val="242424"/>
          <w:sz w:val="28"/>
          <w:szCs w:val="28"/>
        </w:rPr>
        <w:t>х</w:t>
      </w:r>
      <w:proofErr w:type="spellEnd"/>
      <w:r w:rsidRPr="00D4039D">
        <w:rPr>
          <w:color w:val="242424"/>
          <w:sz w:val="28"/>
          <w:szCs w:val="28"/>
        </w:rPr>
        <w:t xml:space="preserve"> П, где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proofErr w:type="spellStart"/>
      <w:proofErr w:type="gramStart"/>
      <w:r w:rsidRPr="00D4039D">
        <w:rPr>
          <w:b/>
          <w:bCs/>
          <w:color w:val="242424"/>
          <w:sz w:val="28"/>
          <w:szCs w:val="28"/>
        </w:rPr>
        <w:t>Пр</w:t>
      </w:r>
      <w:proofErr w:type="spellEnd"/>
      <w:proofErr w:type="gramEnd"/>
      <w:r w:rsidRPr="00D4039D">
        <w:rPr>
          <w:b/>
          <w:bCs/>
          <w:color w:val="242424"/>
          <w:sz w:val="28"/>
          <w:szCs w:val="28"/>
        </w:rPr>
        <w:t> </w:t>
      </w:r>
      <w:r w:rsidRPr="00D4039D">
        <w:rPr>
          <w:color w:val="242424"/>
          <w:sz w:val="28"/>
          <w:szCs w:val="28"/>
        </w:rPr>
        <w:t>– компенсационная (</w:t>
      </w:r>
      <w:r w:rsidR="008E0E9D" w:rsidRPr="00D4039D">
        <w:rPr>
          <w:color w:val="242424"/>
          <w:sz w:val="28"/>
          <w:szCs w:val="28"/>
        </w:rPr>
        <w:t>восстановительная</w:t>
      </w:r>
      <w:r w:rsidRPr="00D4039D">
        <w:rPr>
          <w:color w:val="242424"/>
          <w:sz w:val="28"/>
          <w:szCs w:val="28"/>
        </w:rPr>
        <w:t>) стоимость за вырубку, повреждение или уничтожение кустарников в рублях;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proofErr w:type="gramStart"/>
      <w:r w:rsidRPr="00D4039D">
        <w:rPr>
          <w:b/>
          <w:bCs/>
          <w:color w:val="242424"/>
          <w:sz w:val="28"/>
          <w:szCs w:val="28"/>
        </w:rPr>
        <w:t>См</w:t>
      </w:r>
      <w:proofErr w:type="gramEnd"/>
      <w:r w:rsidRPr="00D4039D">
        <w:rPr>
          <w:b/>
          <w:bCs/>
          <w:color w:val="242424"/>
          <w:sz w:val="28"/>
          <w:szCs w:val="28"/>
        </w:rPr>
        <w:t> </w:t>
      </w:r>
      <w:r w:rsidRPr="00D4039D">
        <w:rPr>
          <w:color w:val="242424"/>
          <w:sz w:val="28"/>
          <w:szCs w:val="28"/>
        </w:rPr>
        <w:t>– стоимость посадочного материала в рублях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jc w:val="center"/>
        <w:rPr>
          <w:color w:val="242424"/>
          <w:sz w:val="28"/>
          <w:szCs w:val="28"/>
        </w:rPr>
      </w:pPr>
      <w:r w:rsidRPr="00D4039D">
        <w:rPr>
          <w:i/>
          <w:iCs/>
          <w:color w:val="242424"/>
          <w:sz w:val="28"/>
          <w:szCs w:val="28"/>
        </w:rPr>
        <w:t>Усредненная стоимость саженцев (кустарников) (</w:t>
      </w:r>
      <w:proofErr w:type="gramStart"/>
      <w:r w:rsidRPr="00D4039D">
        <w:rPr>
          <w:i/>
          <w:iCs/>
          <w:color w:val="242424"/>
          <w:sz w:val="28"/>
          <w:szCs w:val="28"/>
        </w:rPr>
        <w:t>См</w:t>
      </w:r>
      <w:proofErr w:type="gramEnd"/>
      <w:r w:rsidRPr="00D4039D">
        <w:rPr>
          <w:i/>
          <w:iCs/>
          <w:color w:val="242424"/>
          <w:sz w:val="28"/>
          <w:szCs w:val="28"/>
        </w:rPr>
        <w:t>) 555 рублей.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proofErr w:type="spellStart"/>
      <w:r w:rsidRPr="00D4039D">
        <w:rPr>
          <w:b/>
          <w:bCs/>
          <w:color w:val="242424"/>
          <w:sz w:val="28"/>
          <w:szCs w:val="28"/>
        </w:rPr>
        <w:t>Сп</w:t>
      </w:r>
      <w:proofErr w:type="spellEnd"/>
      <w:r w:rsidRPr="00D4039D">
        <w:rPr>
          <w:color w:val="242424"/>
          <w:sz w:val="28"/>
          <w:szCs w:val="28"/>
        </w:rPr>
        <w:t> – стоимость работ по посадке одного кустарника с годовым уходом, согласно локальному ресурсному сметному расчету на текущий год.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proofErr w:type="gramStart"/>
      <w:r w:rsidRPr="00D4039D">
        <w:rPr>
          <w:b/>
          <w:bCs/>
          <w:color w:val="242424"/>
          <w:sz w:val="28"/>
          <w:szCs w:val="28"/>
        </w:rPr>
        <w:t>К</w:t>
      </w:r>
      <w:proofErr w:type="gramEnd"/>
      <w:r w:rsidRPr="00D4039D">
        <w:rPr>
          <w:color w:val="242424"/>
          <w:sz w:val="28"/>
          <w:szCs w:val="28"/>
        </w:rPr>
        <w:t> - коэффициент, учитывающий ценность породы кустарника: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1-я группа – 2,0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2- группа – 1,0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3-я группа – 0,75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proofErr w:type="spellStart"/>
      <w:r w:rsidRPr="00D4039D">
        <w:rPr>
          <w:b/>
          <w:bCs/>
          <w:color w:val="242424"/>
          <w:sz w:val="28"/>
          <w:szCs w:val="28"/>
        </w:rPr>
        <w:t>Кв</w:t>
      </w:r>
      <w:proofErr w:type="spellEnd"/>
      <w:r w:rsidRPr="00D4039D">
        <w:rPr>
          <w:b/>
          <w:bCs/>
          <w:color w:val="242424"/>
          <w:sz w:val="28"/>
          <w:szCs w:val="28"/>
        </w:rPr>
        <w:t> </w:t>
      </w:r>
      <w:r w:rsidRPr="00D4039D">
        <w:rPr>
          <w:color w:val="242424"/>
          <w:sz w:val="28"/>
          <w:szCs w:val="28"/>
        </w:rPr>
        <w:t>– коэффициент поправки на высоту кустарников в составе зеленых насаждений: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Высокорослые (кустарники) от 2 м и более – 1,0;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proofErr w:type="spellStart"/>
      <w:r w:rsidRPr="00D4039D">
        <w:rPr>
          <w:color w:val="242424"/>
          <w:sz w:val="28"/>
          <w:szCs w:val="28"/>
        </w:rPr>
        <w:t>Среднерослые</w:t>
      </w:r>
      <w:proofErr w:type="spellEnd"/>
      <w:r w:rsidRPr="00D4039D">
        <w:rPr>
          <w:color w:val="242424"/>
          <w:sz w:val="28"/>
          <w:szCs w:val="28"/>
        </w:rPr>
        <w:t xml:space="preserve"> от 1 м до 2 м – 0,75;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Низкорослые менее 1 м – 0,5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П. </w:t>
      </w:r>
      <w:r w:rsidRPr="00D4039D">
        <w:rPr>
          <w:color w:val="242424"/>
          <w:sz w:val="28"/>
          <w:szCs w:val="28"/>
        </w:rPr>
        <w:t>- количество кустарников (шт.) одного вида.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Кустарник в группах подсчитывается поштучно.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В случае</w:t>
      </w:r>
      <w:proofErr w:type="gramStart"/>
      <w:r w:rsidRPr="00D4039D">
        <w:rPr>
          <w:color w:val="242424"/>
          <w:sz w:val="28"/>
          <w:szCs w:val="28"/>
        </w:rPr>
        <w:t>,</w:t>
      </w:r>
      <w:proofErr w:type="gramEnd"/>
      <w:r w:rsidRPr="00D4039D">
        <w:rPr>
          <w:color w:val="242424"/>
          <w:sz w:val="28"/>
          <w:szCs w:val="28"/>
        </w:rPr>
        <w:t xml:space="preserve">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5 штукам на 1-ом погонном метре для 2-х рядной изгороди;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3 штукам на 1-ом погонном метре для однорядной изгороди;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Расчет компенсационной (восстановительной) стоимости за разрешенную вырубку кустарников производиться отдельно для каждой группы кустарников с последующим суммированием результатов.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jc w:val="center"/>
        <w:rPr>
          <w:i/>
          <w:color w:val="242424"/>
          <w:sz w:val="28"/>
          <w:szCs w:val="28"/>
        </w:rPr>
      </w:pPr>
      <w:r w:rsidRPr="00D4039D">
        <w:rPr>
          <w:i/>
          <w:color w:val="242424"/>
          <w:sz w:val="28"/>
          <w:szCs w:val="28"/>
        </w:rPr>
        <w:t>Расчет компенсационной стоимости за повреждение (снос) травяного покрова естественного происхождения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Расчет компенсационной стоимости за повреждение (снос) травяного покрова естественного происхож</w:t>
      </w:r>
      <w:r w:rsidR="008E0E9D">
        <w:rPr>
          <w:color w:val="242424"/>
          <w:sz w:val="28"/>
          <w:szCs w:val="28"/>
        </w:rPr>
        <w:t xml:space="preserve">дения на территории </w:t>
      </w:r>
      <w:proofErr w:type="spellStart"/>
      <w:r w:rsidR="008E0E9D">
        <w:rPr>
          <w:color w:val="242424"/>
          <w:sz w:val="28"/>
          <w:szCs w:val="28"/>
        </w:rPr>
        <w:t>Старогутнянского</w:t>
      </w:r>
      <w:proofErr w:type="spellEnd"/>
      <w:r w:rsidR="008E0E9D">
        <w:rPr>
          <w:color w:val="242424"/>
          <w:sz w:val="28"/>
          <w:szCs w:val="28"/>
        </w:rPr>
        <w:t xml:space="preserve"> </w:t>
      </w:r>
      <w:r w:rsidRPr="00D4039D">
        <w:rPr>
          <w:color w:val="242424"/>
          <w:sz w:val="28"/>
          <w:szCs w:val="28"/>
        </w:rPr>
        <w:t xml:space="preserve"> сельского поселения производится по формуле: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proofErr w:type="spellStart"/>
      <w:proofErr w:type="gramStart"/>
      <w:r w:rsidRPr="00D4039D">
        <w:rPr>
          <w:color w:val="242424"/>
          <w:sz w:val="28"/>
          <w:szCs w:val="28"/>
        </w:rPr>
        <w:lastRenderedPageBreak/>
        <w:t>Пр</w:t>
      </w:r>
      <w:proofErr w:type="spellEnd"/>
      <w:proofErr w:type="gramEnd"/>
      <w:r w:rsidRPr="00D4039D">
        <w:rPr>
          <w:color w:val="242424"/>
          <w:sz w:val="28"/>
          <w:szCs w:val="28"/>
        </w:rPr>
        <w:t xml:space="preserve"> = (Сути </w:t>
      </w:r>
      <w:proofErr w:type="spellStart"/>
      <w:r w:rsidRPr="00D4039D">
        <w:rPr>
          <w:color w:val="242424"/>
          <w:sz w:val="28"/>
          <w:szCs w:val="28"/>
        </w:rPr>
        <w:t>х</w:t>
      </w:r>
      <w:proofErr w:type="spellEnd"/>
      <w:r w:rsidRPr="00D4039D">
        <w:rPr>
          <w:color w:val="242424"/>
          <w:sz w:val="28"/>
          <w:szCs w:val="28"/>
        </w:rPr>
        <w:t xml:space="preserve"> </w:t>
      </w:r>
      <w:proofErr w:type="spellStart"/>
      <w:r w:rsidRPr="00D4039D">
        <w:rPr>
          <w:color w:val="242424"/>
          <w:sz w:val="28"/>
          <w:szCs w:val="28"/>
        </w:rPr>
        <w:t>Пл</w:t>
      </w:r>
      <w:proofErr w:type="spellEnd"/>
      <w:r w:rsidRPr="00D4039D">
        <w:rPr>
          <w:color w:val="242424"/>
          <w:sz w:val="28"/>
          <w:szCs w:val="28"/>
        </w:rPr>
        <w:t xml:space="preserve">) </w:t>
      </w:r>
      <w:proofErr w:type="spellStart"/>
      <w:r w:rsidRPr="00D4039D">
        <w:rPr>
          <w:color w:val="242424"/>
          <w:sz w:val="28"/>
          <w:szCs w:val="28"/>
        </w:rPr>
        <w:t>х</w:t>
      </w:r>
      <w:proofErr w:type="spellEnd"/>
      <w:r w:rsidRPr="00D4039D">
        <w:rPr>
          <w:color w:val="242424"/>
          <w:sz w:val="28"/>
          <w:szCs w:val="28"/>
        </w:rPr>
        <w:t xml:space="preserve"> </w:t>
      </w:r>
      <w:proofErr w:type="spellStart"/>
      <w:r w:rsidRPr="00D4039D">
        <w:rPr>
          <w:color w:val="242424"/>
          <w:sz w:val="28"/>
          <w:szCs w:val="28"/>
        </w:rPr>
        <w:t>Кз</w:t>
      </w:r>
      <w:proofErr w:type="spellEnd"/>
      <w:r w:rsidRPr="00D4039D">
        <w:rPr>
          <w:color w:val="242424"/>
          <w:sz w:val="28"/>
          <w:szCs w:val="28"/>
        </w:rPr>
        <w:t>, где: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proofErr w:type="spellStart"/>
      <w:proofErr w:type="gramStart"/>
      <w:r w:rsidRPr="00D4039D">
        <w:rPr>
          <w:color w:val="242424"/>
          <w:sz w:val="28"/>
          <w:szCs w:val="28"/>
        </w:rPr>
        <w:t>Пр</w:t>
      </w:r>
      <w:proofErr w:type="spellEnd"/>
      <w:proofErr w:type="gramEnd"/>
      <w:r w:rsidRPr="00D4039D">
        <w:rPr>
          <w:color w:val="242424"/>
          <w:sz w:val="28"/>
          <w:szCs w:val="28"/>
        </w:rPr>
        <w:t xml:space="preserve"> - компенсационная стоимость за повреждение (снос) травяного покрова в рублях;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proofErr w:type="spellStart"/>
      <w:r w:rsidRPr="00D4039D">
        <w:rPr>
          <w:color w:val="242424"/>
          <w:sz w:val="28"/>
          <w:szCs w:val="28"/>
        </w:rPr>
        <w:t>Сутп</w:t>
      </w:r>
      <w:proofErr w:type="spellEnd"/>
      <w:r w:rsidRPr="00D4039D">
        <w:rPr>
          <w:color w:val="242424"/>
          <w:sz w:val="28"/>
          <w:szCs w:val="28"/>
        </w:rPr>
        <w:t xml:space="preserve"> - условная стоимость 1 кв.м. травяного покрова, действующая в текущем году;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proofErr w:type="spellStart"/>
      <w:proofErr w:type="gramStart"/>
      <w:r w:rsidRPr="00D4039D">
        <w:rPr>
          <w:color w:val="242424"/>
          <w:sz w:val="28"/>
          <w:szCs w:val="28"/>
        </w:rPr>
        <w:t>Пл</w:t>
      </w:r>
      <w:proofErr w:type="spellEnd"/>
      <w:proofErr w:type="gramEnd"/>
      <w:r w:rsidRPr="00D4039D">
        <w:rPr>
          <w:color w:val="242424"/>
          <w:sz w:val="28"/>
          <w:szCs w:val="28"/>
        </w:rPr>
        <w:t xml:space="preserve"> – площадь поврежденного (снесенного) травяного покрова в кв.м.;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rPr>
          <w:color w:val="242424"/>
          <w:sz w:val="28"/>
          <w:szCs w:val="28"/>
        </w:rPr>
      </w:pPr>
      <w:proofErr w:type="spellStart"/>
      <w:r w:rsidRPr="00D4039D">
        <w:rPr>
          <w:color w:val="242424"/>
          <w:sz w:val="28"/>
          <w:szCs w:val="28"/>
        </w:rPr>
        <w:t>Кз</w:t>
      </w:r>
      <w:proofErr w:type="spellEnd"/>
      <w:r w:rsidRPr="00D4039D">
        <w:rPr>
          <w:color w:val="242424"/>
          <w:sz w:val="28"/>
          <w:szCs w:val="28"/>
        </w:rPr>
        <w:t xml:space="preserve"> – коэффициент поправки на земельный участок, покрытый естественной травяной растительностью, поврежденный эрозионным процессам (пески, склоны оврагов, </w:t>
      </w:r>
      <w:proofErr w:type="gramStart"/>
      <w:r w:rsidRPr="00D4039D">
        <w:rPr>
          <w:color w:val="242424"/>
          <w:sz w:val="28"/>
          <w:szCs w:val="28"/>
        </w:rPr>
        <w:t>территории</w:t>
      </w:r>
      <w:proofErr w:type="gramEnd"/>
      <w:r w:rsidRPr="00D4039D">
        <w:rPr>
          <w:color w:val="242424"/>
          <w:sz w:val="28"/>
          <w:szCs w:val="28"/>
        </w:rPr>
        <w:t xml:space="preserve"> прилегающие к оврагам и т.п.) – 2,0.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jc w:val="center"/>
        <w:rPr>
          <w:i/>
          <w:color w:val="242424"/>
          <w:sz w:val="28"/>
          <w:szCs w:val="28"/>
        </w:rPr>
      </w:pPr>
      <w:r w:rsidRPr="00D4039D">
        <w:rPr>
          <w:i/>
          <w:color w:val="242424"/>
          <w:sz w:val="28"/>
          <w:szCs w:val="28"/>
        </w:rPr>
        <w:t>Особенности расчета компенсационной стоимости поврежденных и (или) уничтоженных зеленых насаждений, в случаях, когда невозможно определить их видовой состав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 xml:space="preserve">В случае невозможности определения видового состава и фактического </w:t>
      </w:r>
      <w:proofErr w:type="gramStart"/>
      <w:r w:rsidRPr="00D4039D">
        <w:rPr>
          <w:color w:val="242424"/>
          <w:sz w:val="28"/>
          <w:szCs w:val="28"/>
        </w:rPr>
        <w:t>состояния</w:t>
      </w:r>
      <w:proofErr w:type="gramEnd"/>
      <w:r w:rsidRPr="00D4039D">
        <w:rPr>
          <w:color w:val="242424"/>
          <w:sz w:val="28"/>
          <w:szCs w:val="28"/>
        </w:rPr>
        <w:t xml:space="preserve"> вырубленных и (или) уничтоженных зеленых насаждений ведомость их оценки составляется по прилегающим зеленым участкам соответствующей площади, по материалам лесоустройства, спутниковым снимкам.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Итоговый размер платы за разрешенную вырубку древесно</w:t>
      </w:r>
      <w:r w:rsidR="00D4039D" w:rsidRPr="00D4039D">
        <w:rPr>
          <w:color w:val="242424"/>
          <w:sz w:val="28"/>
          <w:szCs w:val="28"/>
        </w:rPr>
        <w:t>-</w:t>
      </w:r>
      <w:r w:rsidRPr="00D4039D">
        <w:rPr>
          <w:color w:val="242424"/>
          <w:sz w:val="28"/>
          <w:szCs w:val="28"/>
        </w:rPr>
        <w:softHyphen/>
        <w:t>кустарниковой растительности.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Итоговый размер компенсационной (восстановительной) стоимости определяется суммированием всех полученных расчетов за поврежденные (снесенные) деревья, кустарники и травяной покров с округлением до целого числа в соответствии с математическими правилами округления.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Средства: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 xml:space="preserve">за вырубку древесно-кустарниковой растительности при проведении хозяйственной или иной деятельности физическими и юридическими лицами зачисляются на счет бюджета </w:t>
      </w:r>
      <w:proofErr w:type="spellStart"/>
      <w:r w:rsidR="00D4039D" w:rsidRPr="00D4039D">
        <w:rPr>
          <w:color w:val="242424"/>
          <w:sz w:val="28"/>
          <w:szCs w:val="28"/>
        </w:rPr>
        <w:t>Старогутнянского</w:t>
      </w:r>
      <w:proofErr w:type="spellEnd"/>
      <w:r w:rsidRPr="00D4039D">
        <w:rPr>
          <w:color w:val="242424"/>
          <w:sz w:val="28"/>
          <w:szCs w:val="28"/>
        </w:rPr>
        <w:t xml:space="preserve"> сельского поселения по соответствующему коду бюджетной классификации.</w:t>
      </w:r>
    </w:p>
    <w:p w:rsidR="00697FD2" w:rsidRPr="00D4039D" w:rsidRDefault="00697FD2" w:rsidP="00697FD2">
      <w:pPr>
        <w:pStyle w:val="a7"/>
        <w:spacing w:before="0" w:beforeAutospacing="0" w:after="158" w:afterAutospacing="0" w:line="251" w:lineRule="atLeast"/>
        <w:jc w:val="center"/>
        <w:rPr>
          <w:color w:val="242424"/>
          <w:sz w:val="28"/>
          <w:szCs w:val="28"/>
        </w:rPr>
      </w:pPr>
      <w:r w:rsidRPr="00D4039D">
        <w:rPr>
          <w:b/>
          <w:bCs/>
          <w:color w:val="242424"/>
          <w:sz w:val="28"/>
          <w:szCs w:val="28"/>
        </w:rPr>
        <w:t>Ответственность за незаконный снос зеленых насаждений</w:t>
      </w:r>
    </w:p>
    <w:p w:rsidR="00697FD2" w:rsidRPr="00D4039D" w:rsidRDefault="00697FD2" w:rsidP="00D4039D">
      <w:pPr>
        <w:pStyle w:val="a7"/>
        <w:spacing w:before="0" w:beforeAutospacing="0" w:after="158" w:afterAutospacing="0" w:line="251" w:lineRule="atLeast"/>
        <w:jc w:val="both"/>
        <w:rPr>
          <w:color w:val="242424"/>
          <w:sz w:val="28"/>
          <w:szCs w:val="28"/>
        </w:rPr>
      </w:pPr>
      <w:r w:rsidRPr="00D4039D">
        <w:rPr>
          <w:color w:val="242424"/>
          <w:sz w:val="28"/>
          <w:szCs w:val="28"/>
        </w:rPr>
        <w:t>За незаконный снос зеленых насаждений виновные несут ответственность в соответствии с действующим законодательством. Уплата штрафа за незаконный снос зеленых насаждений не освобождает виновных лиц от обязанности возмещения ущерба. </w:t>
      </w:r>
    </w:p>
    <w:p w:rsidR="00BF4941" w:rsidRPr="00D4039D" w:rsidRDefault="00BF4941"/>
    <w:sectPr w:rsidR="00BF4941" w:rsidRPr="00D4039D" w:rsidSect="000C762E">
      <w:pgSz w:w="11906" w:h="16838"/>
      <w:pgMar w:top="709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800DE"/>
    <w:multiLevelType w:val="multilevel"/>
    <w:tmpl w:val="C18E0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697FD2"/>
    <w:rsid w:val="000C762E"/>
    <w:rsid w:val="0046121F"/>
    <w:rsid w:val="00614B7D"/>
    <w:rsid w:val="00697FD2"/>
    <w:rsid w:val="006D00CA"/>
    <w:rsid w:val="008762F9"/>
    <w:rsid w:val="008E0E9D"/>
    <w:rsid w:val="00950B60"/>
    <w:rsid w:val="00BF4941"/>
    <w:rsid w:val="00C85861"/>
    <w:rsid w:val="00D4039D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F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Normal (Web)"/>
    <w:basedOn w:val="a"/>
    <w:uiPriority w:val="99"/>
    <w:unhideWhenUsed/>
    <w:rsid w:val="00697FD2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697F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1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1968</Words>
  <Characters>11219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2023-06-26T11:42:00Z</cp:lastPrinted>
  <dcterms:created xsi:type="dcterms:W3CDTF">2023-06-07T06:49:00Z</dcterms:created>
  <dcterms:modified xsi:type="dcterms:W3CDTF">2023-06-26T11:45:00Z</dcterms:modified>
</cp:coreProperties>
</file>